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29C3" w14:textId="43FC0CA0" w:rsidR="005112DC" w:rsidRPr="00E83F17" w:rsidRDefault="004C55AE" w:rsidP="00AE06C1">
      <w:pPr>
        <w:spacing w:after="120" w:line="240" w:lineRule="auto"/>
        <w:jc w:val="center"/>
        <w:rPr>
          <w:rFonts w:cstheme="minorHAnsi"/>
          <w:b/>
          <w:bCs/>
        </w:rPr>
      </w:pPr>
      <w:r w:rsidRPr="00E83F17">
        <w:rPr>
          <w:rFonts w:cstheme="minorHAnsi"/>
          <w:b/>
          <w:bCs/>
        </w:rPr>
        <w:t xml:space="preserve">Note informative cu privire la punctele de pe ordinea de zi a Adunării Generale Ordinare a Acționarilor programată pentru </w:t>
      </w:r>
      <w:r w:rsidR="00973A0D">
        <w:rPr>
          <w:rFonts w:cstheme="minorHAnsi"/>
          <w:b/>
          <w:bCs/>
        </w:rPr>
        <w:t>01</w:t>
      </w:r>
      <w:r w:rsidR="0006647B" w:rsidRPr="00E83F17">
        <w:rPr>
          <w:rFonts w:cstheme="minorHAnsi"/>
          <w:b/>
          <w:bCs/>
        </w:rPr>
        <w:t>/</w:t>
      </w:r>
      <w:r w:rsidR="003E5271" w:rsidRPr="00E83F17">
        <w:rPr>
          <w:rFonts w:cstheme="minorHAnsi"/>
          <w:b/>
          <w:bCs/>
        </w:rPr>
        <w:t xml:space="preserve">02 </w:t>
      </w:r>
      <w:r w:rsidR="00973A0D">
        <w:rPr>
          <w:rFonts w:cstheme="minorHAnsi"/>
          <w:b/>
          <w:bCs/>
        </w:rPr>
        <w:t>AUGUST</w:t>
      </w:r>
      <w:r w:rsidR="003E5271" w:rsidRPr="00E83F17">
        <w:rPr>
          <w:rFonts w:cstheme="minorHAnsi"/>
          <w:b/>
          <w:bCs/>
        </w:rPr>
        <w:t xml:space="preserve"> 2022</w:t>
      </w:r>
    </w:p>
    <w:p w14:paraId="495EFFA0" w14:textId="5C817324" w:rsidR="00572BE3" w:rsidRPr="00E83F17" w:rsidRDefault="00572BE3" w:rsidP="00865718">
      <w:pPr>
        <w:spacing w:after="120" w:line="240" w:lineRule="auto"/>
        <w:ind w:firstLine="720"/>
        <w:jc w:val="both"/>
        <w:rPr>
          <w:rFonts w:cstheme="minorHAnsi"/>
          <w:b/>
          <w:bCs/>
        </w:rPr>
      </w:pPr>
    </w:p>
    <w:p w14:paraId="0BE2877B" w14:textId="29276423" w:rsidR="002315C2" w:rsidRPr="00FE23B8" w:rsidRDefault="004B7A3A" w:rsidP="002315C2">
      <w:pPr>
        <w:pStyle w:val="ListParagraph"/>
        <w:numPr>
          <w:ilvl w:val="0"/>
          <w:numId w:val="4"/>
        </w:numPr>
        <w:spacing w:after="120" w:line="240" w:lineRule="auto"/>
        <w:ind w:firstLine="0"/>
        <w:jc w:val="both"/>
        <w:rPr>
          <w:rFonts w:cstheme="minorHAnsi"/>
          <w:b/>
          <w:bCs/>
          <w:lang w:val="ro-RO"/>
        </w:rPr>
      </w:pPr>
      <w:r w:rsidRPr="00E83F17">
        <w:rPr>
          <w:rFonts w:cstheme="minorHAnsi"/>
          <w:lang w:val="ro-RO"/>
        </w:rPr>
        <w:t>S</w:t>
      </w:r>
      <w:r w:rsidR="00A62DCB" w:rsidRPr="00E83F17">
        <w:rPr>
          <w:rFonts w:cstheme="minorHAnsi"/>
          <w:lang w:val="ro-RO"/>
        </w:rPr>
        <w:t>ituațiil</w:t>
      </w:r>
      <w:r w:rsidRPr="00E83F17">
        <w:rPr>
          <w:rFonts w:cstheme="minorHAnsi"/>
          <w:lang w:val="ro-RO"/>
        </w:rPr>
        <w:t>e</w:t>
      </w:r>
      <w:r w:rsidR="00A62DCB" w:rsidRPr="00E83F17">
        <w:rPr>
          <w:rFonts w:cstheme="minorHAnsi"/>
          <w:lang w:val="ro-RO"/>
        </w:rPr>
        <w:t xml:space="preserve"> financiare </w:t>
      </w:r>
      <w:r w:rsidR="002315C2" w:rsidRPr="002315C2">
        <w:rPr>
          <w:rFonts w:cstheme="minorHAnsi"/>
        </w:rPr>
        <w:t>ale Societății</w:t>
      </w:r>
      <w:r w:rsidR="006C2BC5">
        <w:rPr>
          <w:rFonts w:cstheme="minorHAnsi"/>
        </w:rPr>
        <w:t>,</w:t>
      </w:r>
      <w:r w:rsidR="002315C2" w:rsidRPr="002315C2">
        <w:rPr>
          <w:rFonts w:cstheme="minorHAnsi"/>
        </w:rPr>
        <w:t xml:space="preserve"> consolidate la nivelul grupului de societăți</w:t>
      </w:r>
      <w:r w:rsidR="002315C2" w:rsidRPr="002315C2">
        <w:rPr>
          <w:rFonts w:cstheme="minorHAnsi"/>
          <w:b/>
          <w:bCs/>
        </w:rPr>
        <w:t xml:space="preserve"> </w:t>
      </w:r>
      <w:r w:rsidR="002315C2" w:rsidRPr="002315C2">
        <w:rPr>
          <w:rFonts w:cstheme="minorHAnsi"/>
        </w:rPr>
        <w:t>al Societății la data și pentru exercițiul financiar încheiat la 31 decembrie 2021</w:t>
      </w:r>
      <w:r w:rsidR="00A62DCB" w:rsidRPr="002315C2">
        <w:rPr>
          <w:rFonts w:cstheme="minorHAnsi"/>
          <w:lang w:val="ro-RO"/>
        </w:rPr>
        <w:t>, însoțite</w:t>
      </w:r>
      <w:r w:rsidR="00A62DCB" w:rsidRPr="00E83F17">
        <w:rPr>
          <w:rFonts w:cstheme="minorHAnsi"/>
          <w:lang w:val="ro-RO"/>
        </w:rPr>
        <w:t xml:space="preserve"> de Raportul  Auditorului Financiar </w:t>
      </w:r>
      <w:r w:rsidRPr="00E83F17">
        <w:rPr>
          <w:rFonts w:cstheme="minorHAnsi"/>
        </w:rPr>
        <w:t>ale societatii AROBS TRANSILVANIA SOFTWARE SA  sunt disponibile pe pagin</w:t>
      </w:r>
      <w:r w:rsidR="008016B5" w:rsidRPr="00E83F17">
        <w:rPr>
          <w:rFonts w:cstheme="minorHAnsi"/>
        </w:rPr>
        <w:t>ile</w:t>
      </w:r>
      <w:r w:rsidRPr="00E83F17">
        <w:rPr>
          <w:rFonts w:cstheme="minorHAnsi"/>
        </w:rPr>
        <w:t xml:space="preserve"> dedicat</w:t>
      </w:r>
      <w:r w:rsidR="008016B5" w:rsidRPr="00E83F17">
        <w:rPr>
          <w:rFonts w:cstheme="minorHAnsi"/>
        </w:rPr>
        <w:t>e</w:t>
      </w:r>
      <w:r w:rsidRPr="00E83F17">
        <w:rPr>
          <w:rFonts w:cstheme="minorHAnsi"/>
        </w:rPr>
        <w:t xml:space="preserve"> investitorilor:</w:t>
      </w:r>
      <w:r w:rsidR="006A4BFC" w:rsidRPr="00E83F17">
        <w:rPr>
          <w:rFonts w:cstheme="minorHAnsi"/>
        </w:rPr>
        <w:t xml:space="preserve"> </w:t>
      </w:r>
      <w:hyperlink r:id="rId7" w:history="1">
        <w:r w:rsidR="006A4BFC" w:rsidRPr="00E83F17">
          <w:rPr>
            <w:rStyle w:val="Hyperlink"/>
            <w:rFonts w:cstheme="minorHAnsi"/>
          </w:rPr>
          <w:t>www.arobsgrup.ro</w:t>
        </w:r>
      </w:hyperlink>
      <w:r w:rsidR="00A45E30" w:rsidRPr="00E83F17">
        <w:rPr>
          <w:rFonts w:cstheme="minorHAnsi"/>
        </w:rPr>
        <w:t xml:space="preserve"> si </w:t>
      </w:r>
      <w:hyperlink r:id="rId8" w:history="1">
        <w:r w:rsidR="00A45E30" w:rsidRPr="00E83F17">
          <w:rPr>
            <w:rStyle w:val="Hyperlink"/>
            <w:rFonts w:cstheme="minorHAnsi"/>
          </w:rPr>
          <w:t>www.arobs.com</w:t>
        </w:r>
      </w:hyperlink>
      <w:r w:rsidR="008016B5" w:rsidRPr="00E83F17">
        <w:rPr>
          <w:rFonts w:cstheme="minorHAnsi"/>
        </w:rPr>
        <w:t>.</w:t>
      </w:r>
    </w:p>
    <w:p w14:paraId="7261C5E0" w14:textId="4D006EC5" w:rsidR="00181E42" w:rsidRPr="00E83F17" w:rsidRDefault="00181E42" w:rsidP="00181E42">
      <w:pPr>
        <w:pStyle w:val="ListParagraph"/>
        <w:autoSpaceDE w:val="0"/>
        <w:autoSpaceDN w:val="0"/>
        <w:adjustRightInd w:val="0"/>
        <w:spacing w:after="0" w:line="240" w:lineRule="auto"/>
        <w:ind w:left="0"/>
        <w:jc w:val="both"/>
        <w:rPr>
          <w:rFonts w:cstheme="minorHAnsi"/>
          <w:lang w:val="ro-RO"/>
        </w:rPr>
      </w:pPr>
    </w:p>
    <w:p w14:paraId="47EF580F" w14:textId="6D721B23" w:rsidR="00253A07" w:rsidRPr="00E83F17" w:rsidRDefault="006D3B33" w:rsidP="006D3B33">
      <w:pPr>
        <w:pStyle w:val="ListParagraph"/>
        <w:numPr>
          <w:ilvl w:val="0"/>
          <w:numId w:val="4"/>
        </w:numPr>
        <w:spacing w:after="120" w:line="240" w:lineRule="auto"/>
        <w:ind w:firstLine="0"/>
        <w:jc w:val="both"/>
        <w:rPr>
          <w:rFonts w:cstheme="minorHAnsi"/>
          <w:b/>
          <w:bCs/>
          <w:lang w:val="ro-RO"/>
        </w:rPr>
      </w:pPr>
      <w:r w:rsidRPr="00E83F17">
        <w:rPr>
          <w:rFonts w:cstheme="minorHAnsi"/>
        </w:rPr>
        <w:t>Membrii Consiliului de Administrație poartă răspunderea față de Societate pentru nerespectarea dispozițiilor referitoare la atribuțiile ce le revin potrivit legii, precum și pentru nerespectarea obligațiilor ce le revin în baza mandatului acordat de către acționari, prin actul constitutiv sau prin hotărârile adunării generale a acționarilor.</w:t>
      </w:r>
      <w:r w:rsidR="00CD325B" w:rsidRPr="00E83F17">
        <w:rPr>
          <w:rFonts w:cstheme="minorHAnsi"/>
        </w:rPr>
        <w:t xml:space="preserve"> </w:t>
      </w:r>
    </w:p>
    <w:p w14:paraId="0A25692A" w14:textId="4CF345FB" w:rsidR="00DC64B1" w:rsidRPr="00E83F17" w:rsidRDefault="00DC64B1" w:rsidP="005661C2">
      <w:pPr>
        <w:pStyle w:val="ListParagraph"/>
        <w:spacing w:after="120" w:line="240" w:lineRule="auto"/>
        <w:ind w:left="0" w:firstLine="720"/>
        <w:jc w:val="both"/>
        <w:rPr>
          <w:rFonts w:cstheme="minorHAnsi"/>
        </w:rPr>
      </w:pPr>
      <w:r w:rsidRPr="00E83F17">
        <w:rPr>
          <w:rFonts w:cstheme="minorHAnsi"/>
        </w:rPr>
        <w:t xml:space="preserve"> Descarcarea de gestiune este propusa in conformitate cu prevederile Legii nr. 31/1990 privind societatile si a actului constitutiv al Companiei, in considerarea raportului anual al Administratorului cu privire la activitatea din cursul anului 2021 si a situatiilor financiare, care sunt disponibile pe paginile dedicate investitorilor: </w:t>
      </w:r>
      <w:hyperlink r:id="rId9" w:history="1">
        <w:r w:rsidRPr="00E83F17">
          <w:rPr>
            <w:rStyle w:val="Hyperlink"/>
            <w:rFonts w:cstheme="minorHAnsi"/>
          </w:rPr>
          <w:t>www.arobsgrup.ro</w:t>
        </w:r>
      </w:hyperlink>
      <w:r w:rsidRPr="00E83F17">
        <w:rPr>
          <w:rFonts w:cstheme="minorHAnsi"/>
        </w:rPr>
        <w:t xml:space="preserve"> si </w:t>
      </w:r>
      <w:hyperlink r:id="rId10" w:history="1">
        <w:r w:rsidRPr="00E83F17">
          <w:rPr>
            <w:rStyle w:val="Hyperlink"/>
            <w:rFonts w:cstheme="minorHAnsi"/>
          </w:rPr>
          <w:t>www.arobs.com</w:t>
        </w:r>
      </w:hyperlink>
      <w:r w:rsidRPr="00E83F17">
        <w:rPr>
          <w:rFonts w:cstheme="minorHAnsi"/>
        </w:rPr>
        <w:t>.</w:t>
      </w:r>
    </w:p>
    <w:p w14:paraId="2BD086E6" w14:textId="77777777" w:rsidR="00594DEA" w:rsidRPr="00E83F17" w:rsidRDefault="00594DEA" w:rsidP="005661C2">
      <w:pPr>
        <w:pStyle w:val="ListParagraph"/>
        <w:spacing w:after="120" w:line="240" w:lineRule="auto"/>
        <w:ind w:left="0" w:firstLine="720"/>
        <w:jc w:val="both"/>
        <w:rPr>
          <w:rFonts w:cstheme="minorHAnsi"/>
        </w:rPr>
      </w:pPr>
    </w:p>
    <w:p w14:paraId="4A1FFBEC" w14:textId="43F9FD2B" w:rsidR="00A21B99" w:rsidRPr="00E83F17" w:rsidRDefault="002B6876" w:rsidP="00A21B99">
      <w:pPr>
        <w:pStyle w:val="ListParagraph"/>
        <w:numPr>
          <w:ilvl w:val="0"/>
          <w:numId w:val="4"/>
        </w:numPr>
        <w:spacing w:after="120" w:line="240" w:lineRule="auto"/>
        <w:ind w:firstLine="0"/>
        <w:jc w:val="both"/>
        <w:rPr>
          <w:rFonts w:cstheme="minorHAnsi"/>
          <w:lang w:val="ro-RO"/>
        </w:rPr>
      </w:pPr>
      <w:r w:rsidRPr="00E83F17">
        <w:rPr>
          <w:rFonts w:cstheme="minorHAnsi"/>
          <w:lang w:val="ro-RO"/>
        </w:rPr>
        <w:t xml:space="preserve">Aprobarea datei de </w:t>
      </w:r>
      <w:r w:rsidR="00097F8A" w:rsidRPr="00E83F17">
        <w:rPr>
          <w:rFonts w:cstheme="minorHAnsi"/>
          <w:lang w:val="ro-RO"/>
        </w:rPr>
        <w:t>17.0</w:t>
      </w:r>
      <w:r w:rsidR="005115A3">
        <w:rPr>
          <w:rFonts w:cstheme="minorHAnsi"/>
          <w:lang w:val="ro-RO"/>
        </w:rPr>
        <w:t>8</w:t>
      </w:r>
      <w:r w:rsidRPr="00E83F17">
        <w:rPr>
          <w:rFonts w:cstheme="minorHAnsi"/>
          <w:lang w:val="ro-RO"/>
        </w:rPr>
        <w:t xml:space="preserve">.2022 ca dată de înregistrare (ex-date </w:t>
      </w:r>
      <w:r w:rsidR="00097F8A" w:rsidRPr="00E83F17">
        <w:rPr>
          <w:rFonts w:cstheme="minorHAnsi"/>
          <w:lang w:val="ro-RO"/>
        </w:rPr>
        <w:t>16</w:t>
      </w:r>
      <w:r w:rsidRPr="00E83F17">
        <w:rPr>
          <w:rFonts w:cstheme="minorHAnsi"/>
          <w:lang w:val="ro-RO"/>
        </w:rPr>
        <w:t>.0</w:t>
      </w:r>
      <w:r w:rsidR="00303270">
        <w:rPr>
          <w:rFonts w:cstheme="minorHAnsi"/>
          <w:lang w:val="ro-RO"/>
        </w:rPr>
        <w:t>8</w:t>
      </w:r>
      <w:r w:rsidRPr="00E83F17">
        <w:rPr>
          <w:rFonts w:cstheme="minorHAnsi"/>
          <w:lang w:val="ro-RO"/>
        </w:rPr>
        <w:t>.2022)</w:t>
      </w:r>
      <w:r w:rsidR="00A21B99" w:rsidRPr="00E83F17">
        <w:rPr>
          <w:rFonts w:cstheme="minorHAnsi"/>
          <w:lang w:val="ro-RO"/>
        </w:rPr>
        <w:t>.</w:t>
      </w:r>
    </w:p>
    <w:p w14:paraId="4541D9A2" w14:textId="77777777" w:rsidR="00A21B99" w:rsidRPr="00E83F17" w:rsidRDefault="00A21B99" w:rsidP="00A21B99">
      <w:pPr>
        <w:pStyle w:val="ListParagraph"/>
        <w:spacing w:after="120" w:line="240" w:lineRule="auto"/>
        <w:ind w:left="0" w:firstLine="720"/>
        <w:jc w:val="both"/>
        <w:rPr>
          <w:rFonts w:cstheme="minorHAnsi"/>
        </w:rPr>
      </w:pPr>
      <w:r w:rsidRPr="00E83F17">
        <w:rPr>
          <w:rFonts w:cstheme="minorHAnsi"/>
        </w:rPr>
        <w:t>În conformitate cu articolul 86 alineatul (1) al Legii nr. 24/2017 privind emitenţii de instrumente financiare şi operaţiuni de piaţă, Data de Înregistrare este data calendaristică ce serveşte la identificarea acţionarilor care urmează a beneficia de dividende sau de alte drepturi şi asupra cărora se răsfrâng efectele hotărârilor adunării generale a acţionarilor. Această data va fi stabilită în cadrul adunării generale a acţionarilor şi va fi ulterioară cu cel puţin 10 zile lucrătoare datei adunării generale a acţionarilor.</w:t>
      </w:r>
    </w:p>
    <w:p w14:paraId="3A356887" w14:textId="7AAC7643" w:rsidR="00A21B99" w:rsidRPr="00E83F17" w:rsidRDefault="00A21B99" w:rsidP="00A21B99">
      <w:pPr>
        <w:pStyle w:val="ListParagraph"/>
        <w:spacing w:after="120" w:line="240" w:lineRule="auto"/>
        <w:ind w:left="0" w:firstLine="720"/>
        <w:jc w:val="both"/>
        <w:rPr>
          <w:rFonts w:cstheme="minorHAnsi"/>
          <w:lang w:val="ro-RO"/>
        </w:rPr>
      </w:pPr>
      <w:r w:rsidRPr="00E83F17">
        <w:rPr>
          <w:rFonts w:cstheme="minorHAnsi"/>
        </w:rPr>
        <w:t xml:space="preserve"> În conformitate cu articolul 2 alineatul (2) litera l) din Regulamentul Autorităţii de Supraveghere Financiară nr. 5/2018 privind emitenţii de instrumente financiare şi operaţiuni de piaţă, Ex – Date este data anterioară datei de înregistrare cu un ciclu de decontare minus o zi lucrătoare, de la care instrumentele financiare obiect al hotărârilor organelor societare se tranzacţionează fără drepturile care derivă din respectiva hotărâre.</w:t>
      </w:r>
    </w:p>
    <w:p w14:paraId="0CDFCA93" w14:textId="77777777" w:rsidR="00097F8A" w:rsidRPr="00E83F17" w:rsidRDefault="00097F8A" w:rsidP="00097F8A">
      <w:pPr>
        <w:spacing w:after="120" w:line="240" w:lineRule="auto"/>
        <w:jc w:val="both"/>
        <w:rPr>
          <w:rFonts w:cstheme="minorHAnsi"/>
          <w:b/>
          <w:bCs/>
          <w:lang w:val="ro-RO"/>
        </w:rPr>
      </w:pPr>
    </w:p>
    <w:p w14:paraId="4344E2C5" w14:textId="71E777F3" w:rsidR="0047414B" w:rsidRPr="00E83F17" w:rsidRDefault="00D4220D" w:rsidP="00E83F17">
      <w:pPr>
        <w:pStyle w:val="ListParagraph"/>
        <w:numPr>
          <w:ilvl w:val="0"/>
          <w:numId w:val="4"/>
        </w:numPr>
        <w:spacing w:after="120" w:line="240" w:lineRule="auto"/>
        <w:ind w:firstLine="0"/>
        <w:jc w:val="both"/>
        <w:rPr>
          <w:rFonts w:cstheme="minorHAnsi"/>
          <w:b/>
          <w:bCs/>
          <w:lang w:val="ro-RO"/>
        </w:rPr>
      </w:pPr>
      <w:r w:rsidRPr="00E83F17">
        <w:rPr>
          <w:rFonts w:cstheme="minorHAnsi"/>
          <w:lang w:val="ro-RO"/>
        </w:rPr>
        <w:t xml:space="preserve">   </w:t>
      </w:r>
      <w:r w:rsidR="00A92311" w:rsidRPr="00E83F17">
        <w:rPr>
          <w:rFonts w:cstheme="minorHAnsi"/>
        </w:rPr>
        <w:t xml:space="preserve"> </w:t>
      </w:r>
      <w:r w:rsidR="00410E5A" w:rsidRPr="00E83F17">
        <w:rPr>
          <w:rFonts w:cstheme="minorHAnsi"/>
        </w:rPr>
        <w:t xml:space="preserve">Se propune ca Dl. </w:t>
      </w:r>
      <w:r w:rsidRPr="00E83F17">
        <w:rPr>
          <w:rFonts w:cstheme="minorHAnsi"/>
          <w:lang w:val="ro-RO"/>
        </w:rPr>
        <w:t>Oprean Voicu</w:t>
      </w:r>
      <w:r w:rsidR="00A43B47">
        <w:rPr>
          <w:rFonts w:cstheme="minorHAnsi"/>
          <w:lang w:val="ro-RO"/>
        </w:rPr>
        <w:t xml:space="preserve"> in calitatea </w:t>
      </w:r>
      <w:r w:rsidR="00265EB2">
        <w:rPr>
          <w:rFonts w:cstheme="minorHAnsi"/>
          <w:lang w:val="ro-RO"/>
        </w:rPr>
        <w:t>sa de</w:t>
      </w:r>
      <w:r w:rsidR="00A43B47" w:rsidRPr="00A43B47">
        <w:rPr>
          <w:rFonts w:cstheme="minorHAnsi"/>
          <w:lang w:val="ro-RO"/>
        </w:rPr>
        <w:t xml:space="preserve"> </w:t>
      </w:r>
      <w:r w:rsidR="00A43B47" w:rsidRPr="0041093E">
        <w:rPr>
          <w:rFonts w:cstheme="minorHAnsi"/>
          <w:lang w:val="ro-RO"/>
        </w:rPr>
        <w:t>Președintelui Consiliului de Administrație</w:t>
      </w:r>
      <w:r w:rsidRPr="00E83F17">
        <w:rPr>
          <w:rFonts w:cstheme="minorHAnsi"/>
        </w:rPr>
        <w:t xml:space="preserve"> </w:t>
      </w:r>
      <w:r w:rsidR="00410E5A" w:rsidRPr="00E83F17">
        <w:rPr>
          <w:rFonts w:cstheme="minorHAnsi"/>
        </w:rPr>
        <w:t>fie imputernicit sa indeplineasca toate formalitatile necesare pentru punerea in aplicare si inregistrarea rezolutiilor AGOA, inclusiv formalitatile la Registrul Comertului si la</w:t>
      </w:r>
      <w:r w:rsidRPr="00E83F17">
        <w:rPr>
          <w:rFonts w:cstheme="minorHAnsi"/>
        </w:rPr>
        <w:t xml:space="preserve"> orice alte </w:t>
      </w:r>
      <w:r w:rsidR="00D850C7" w:rsidRPr="00E83F17">
        <w:rPr>
          <w:rFonts w:cstheme="minorHAnsi"/>
        </w:rPr>
        <w:t>autoritati.</w:t>
      </w:r>
      <w:r w:rsidR="0047414B" w:rsidRPr="00E83F17">
        <w:rPr>
          <w:rFonts w:cstheme="minorHAnsi"/>
          <w:lang w:val="ro-RO"/>
        </w:rPr>
        <w:t xml:space="preserve"> Deasemenea, </w:t>
      </w:r>
      <w:r w:rsidR="0047414B" w:rsidRPr="00E83F17">
        <w:rPr>
          <w:rFonts w:cstheme="minorHAnsi"/>
        </w:rPr>
        <w:t xml:space="preserve">Dl. </w:t>
      </w:r>
      <w:r w:rsidR="0047414B" w:rsidRPr="00E83F17">
        <w:rPr>
          <w:rFonts w:cstheme="minorHAnsi"/>
          <w:lang w:val="ro-RO"/>
        </w:rPr>
        <w:t>Oprean Voicu</w:t>
      </w:r>
      <w:r w:rsidR="0047414B" w:rsidRPr="00E83F17">
        <w:rPr>
          <w:rFonts w:cstheme="minorHAnsi"/>
        </w:rPr>
        <w:t xml:space="preserve">, </w:t>
      </w:r>
      <w:r w:rsidR="0047414B" w:rsidRPr="00E83F17">
        <w:rPr>
          <w:rFonts w:cstheme="minorHAnsi"/>
          <w:lang w:val="ro-RO"/>
        </w:rPr>
        <w:t>poate delega toate sau o parte din puterile conferite mai sus oricărei/oricăror persoane competente pentru a îndeplini acest mandat.</w:t>
      </w:r>
    </w:p>
    <w:p w14:paraId="6E3D83C9" w14:textId="44BC8385" w:rsidR="0061678A" w:rsidRPr="00E83F17" w:rsidRDefault="0061678A" w:rsidP="00D4220D">
      <w:pPr>
        <w:pStyle w:val="ListParagraph"/>
        <w:spacing w:after="120" w:line="240" w:lineRule="auto"/>
        <w:ind w:left="0"/>
        <w:jc w:val="both"/>
        <w:rPr>
          <w:rFonts w:cstheme="minorHAnsi"/>
          <w:b/>
          <w:bCs/>
          <w:lang w:val="ro-RO"/>
        </w:rPr>
      </w:pPr>
      <w:r w:rsidRPr="00E83F17">
        <w:rPr>
          <w:rFonts w:cstheme="minorHAnsi"/>
        </w:rPr>
        <w:t xml:space="preserve"> </w:t>
      </w:r>
    </w:p>
    <w:p w14:paraId="4C75DF02" w14:textId="60F91D6D" w:rsidR="00DC64B1" w:rsidRPr="00E83F17" w:rsidRDefault="00DC64B1" w:rsidP="00EC287E">
      <w:pPr>
        <w:pStyle w:val="ListParagraph"/>
        <w:spacing w:after="120" w:line="240" w:lineRule="auto"/>
        <w:ind w:left="0" w:firstLine="720"/>
        <w:jc w:val="both"/>
        <w:rPr>
          <w:rFonts w:cstheme="minorHAnsi"/>
        </w:rPr>
      </w:pPr>
    </w:p>
    <w:p w14:paraId="23BEF663" w14:textId="77777777" w:rsidR="00865718" w:rsidRPr="00E83F17" w:rsidRDefault="00865718" w:rsidP="00BD2678">
      <w:pPr>
        <w:spacing w:after="120" w:line="240" w:lineRule="auto"/>
        <w:jc w:val="both"/>
        <w:rPr>
          <w:rFonts w:cstheme="minorHAnsi"/>
          <w:lang w:val="ro-RO"/>
        </w:rPr>
      </w:pPr>
    </w:p>
    <w:p w14:paraId="4E8F6A8D" w14:textId="24778B38" w:rsidR="005112DC" w:rsidRPr="00E83F17" w:rsidRDefault="005112DC" w:rsidP="00865718">
      <w:pPr>
        <w:spacing w:after="120" w:line="240" w:lineRule="auto"/>
        <w:ind w:firstLine="720"/>
        <w:jc w:val="both"/>
        <w:rPr>
          <w:rFonts w:cstheme="minorHAnsi"/>
          <w:lang w:val="ro-RO"/>
        </w:rPr>
      </w:pPr>
    </w:p>
    <w:sectPr w:rsidR="005112DC" w:rsidRPr="00E83F1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66B40" w14:textId="77777777" w:rsidR="006F6B1E" w:rsidRDefault="006F6B1E" w:rsidP="00F36281">
      <w:pPr>
        <w:spacing w:after="0" w:line="240" w:lineRule="auto"/>
      </w:pPr>
      <w:r>
        <w:separator/>
      </w:r>
    </w:p>
  </w:endnote>
  <w:endnote w:type="continuationSeparator" w:id="0">
    <w:p w14:paraId="50294A9A" w14:textId="77777777" w:rsidR="006F6B1E" w:rsidRDefault="006F6B1E" w:rsidP="00F3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350" w14:textId="0A39900B" w:rsidR="00155274" w:rsidRDefault="00155274" w:rsidP="00155274">
    <w:pPr>
      <w:pStyle w:val="Footer"/>
      <w:jc w:val="right"/>
      <w:rPr>
        <w:rFonts w:ascii="Lato" w:hAnsi="Lato" w:cs="Tahoma"/>
        <w:b/>
        <w:sz w:val="16"/>
        <w:szCs w:val="16"/>
        <w:lang w:val="it-IT"/>
      </w:rPr>
    </w:pPr>
  </w:p>
  <w:p w14:paraId="19CF0A0B" w14:textId="77777777" w:rsidR="00155274" w:rsidRDefault="00155274" w:rsidP="00155274">
    <w:pPr>
      <w:pStyle w:val="Footer"/>
      <w:pBdr>
        <w:top w:val="single" w:sz="4" w:space="9" w:color="auto"/>
      </w:pBdr>
      <w:jc w:val="center"/>
      <w:rPr>
        <w:rFonts w:ascii="Lato" w:hAnsi="Lato" w:cs="Tahoma"/>
        <w:b/>
        <w:noProof/>
        <w:color w:val="000000"/>
        <w:sz w:val="16"/>
        <w:szCs w:val="16"/>
      </w:rPr>
    </w:pPr>
    <w:r>
      <w:rPr>
        <w:rFonts w:ascii="Lato" w:hAnsi="Lato" w:cs="Tahoma"/>
        <w:b/>
        <w:noProof/>
        <w:color w:val="000000"/>
        <w:sz w:val="16"/>
        <w:szCs w:val="16"/>
      </w:rPr>
      <w:t>AROBS TRANSILVANIA SOFTWARE S.A.</w:t>
    </w:r>
  </w:p>
  <w:p w14:paraId="36C103A4"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11 Donath street, building M4, entrance 2, 3rd floor, ap. 28, Cluj-Napoca, Cluj, Romania </w:t>
    </w:r>
  </w:p>
  <w:p w14:paraId="25B57489"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Sole Identification Code.: RO 11291045  </w:t>
    </w:r>
    <w:r>
      <w:rPr>
        <w:rFonts w:ascii="Lato" w:hAnsi="Lato" w:cs="Times New Roman"/>
        <w:noProof/>
        <w:color w:val="595959"/>
        <w:sz w:val="16"/>
        <w:szCs w:val="16"/>
      </w:rPr>
      <w:t>●</w:t>
    </w:r>
    <w:r>
      <w:rPr>
        <w:rFonts w:ascii="Lato" w:hAnsi="Lato" w:cs="Tahoma"/>
        <w:noProof/>
        <w:color w:val="595959"/>
        <w:sz w:val="16"/>
        <w:szCs w:val="16"/>
      </w:rPr>
      <w:t xml:space="preserve">  Registration Number Trade Registry: J12/1845/1998</w:t>
    </w:r>
  </w:p>
  <w:p w14:paraId="68DC676F" w14:textId="6D86894A" w:rsidR="00155274" w:rsidRPr="00155274" w:rsidRDefault="00155274" w:rsidP="00155274">
    <w:pPr>
      <w:pStyle w:val="Footer"/>
      <w:jc w:val="center"/>
      <w:rPr>
        <w:rFonts w:ascii="Lato" w:hAnsi="Lato" w:cs="Tahoma"/>
        <w:noProof/>
        <w:color w:val="595959"/>
        <w:sz w:val="16"/>
        <w:szCs w:val="16"/>
      </w:rPr>
    </w:pPr>
    <w:r>
      <w:rPr>
        <w:rFonts w:ascii="Lato" w:hAnsi="Lato" w:cs="Tahoma"/>
        <w:noProof/>
        <w:color w:val="595959"/>
        <w:sz w:val="16"/>
        <w:szCs w:val="16"/>
      </w:rPr>
      <w:t xml:space="preserve">E-mail: ir@arobs.com </w:t>
    </w:r>
    <w:r>
      <w:rPr>
        <w:rFonts w:ascii="Lato" w:hAnsi="Lato" w:cs="Times New Roman"/>
        <w:noProof/>
        <w:color w:val="595959"/>
        <w:sz w:val="16"/>
        <w:szCs w:val="16"/>
      </w:rPr>
      <w:t>●</w:t>
    </w:r>
    <w:r>
      <w:rPr>
        <w:rFonts w:ascii="Lato" w:hAnsi="Lato" w:cs="Tahoma"/>
        <w:noProof/>
        <w:color w:val="595959"/>
        <w:sz w:val="16"/>
        <w:szCs w:val="16"/>
      </w:rPr>
      <w:t xml:space="preserve">  www.arobs.com </w:t>
    </w:r>
  </w:p>
  <w:p w14:paraId="663B52A8" w14:textId="77777777" w:rsidR="0044114B" w:rsidRDefault="0044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0AE8" w14:textId="77777777" w:rsidR="006F6B1E" w:rsidRDefault="006F6B1E" w:rsidP="00F36281">
      <w:pPr>
        <w:spacing w:after="0" w:line="240" w:lineRule="auto"/>
      </w:pPr>
      <w:r>
        <w:separator/>
      </w:r>
    </w:p>
  </w:footnote>
  <w:footnote w:type="continuationSeparator" w:id="0">
    <w:p w14:paraId="515E110F" w14:textId="77777777" w:rsidR="006F6B1E" w:rsidRDefault="006F6B1E" w:rsidP="00F3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EB0" w14:textId="4715AAE8" w:rsidR="00F36281" w:rsidRDefault="00963AE5" w:rsidP="00963AE5">
    <w:pPr>
      <w:pStyle w:val="Header"/>
      <w:jc w:val="right"/>
    </w:pPr>
    <w:r>
      <w:rPr>
        <w:noProof/>
      </w:rPr>
      <w:drawing>
        <wp:inline distT="0" distB="0" distL="0" distR="0" wp14:anchorId="685D3EDC" wp14:editId="5C417582">
          <wp:extent cx="2317115" cy="614045"/>
          <wp:effectExtent l="0" t="0" r="6985" b="0"/>
          <wp:docPr id="1" name="Picture 1" descr="AROBS Transilvania Softwa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OBS Transilvania Software develop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614045"/>
                  </a:xfrm>
                  <a:prstGeom prst="rect">
                    <a:avLst/>
                  </a:prstGeom>
                  <a:noFill/>
                  <a:ln>
                    <a:noFill/>
                  </a:ln>
                </pic:spPr>
              </pic:pic>
            </a:graphicData>
          </a:graphic>
        </wp:inline>
      </w:drawing>
    </w:r>
  </w:p>
  <w:p w14:paraId="678C1EF3" w14:textId="77777777" w:rsidR="00F36281" w:rsidRDefault="00F3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3992"/>
    <w:multiLevelType w:val="hybridMultilevel"/>
    <w:tmpl w:val="8D9039E0"/>
    <w:lvl w:ilvl="0" w:tplc="100E5482">
      <w:start w:val="7"/>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7A58"/>
    <w:multiLevelType w:val="hybridMultilevel"/>
    <w:tmpl w:val="39664BB8"/>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05223"/>
    <w:multiLevelType w:val="hybridMultilevel"/>
    <w:tmpl w:val="0F18810C"/>
    <w:lvl w:ilvl="0" w:tplc="FF3436FE">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455922">
    <w:abstractNumId w:val="3"/>
  </w:num>
  <w:num w:numId="2" w16cid:durableId="1664042600">
    <w:abstractNumId w:val="1"/>
  </w:num>
  <w:num w:numId="3" w16cid:durableId="533537282">
    <w:abstractNumId w:val="0"/>
  </w:num>
  <w:num w:numId="4" w16cid:durableId="1420176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B"/>
    <w:rsid w:val="0006647B"/>
    <w:rsid w:val="00097F8A"/>
    <w:rsid w:val="000E4946"/>
    <w:rsid w:val="00155274"/>
    <w:rsid w:val="00181E42"/>
    <w:rsid w:val="001920A5"/>
    <w:rsid w:val="001F4E64"/>
    <w:rsid w:val="0021561A"/>
    <w:rsid w:val="002315C2"/>
    <w:rsid w:val="00253A07"/>
    <w:rsid w:val="00256A46"/>
    <w:rsid w:val="00265EB2"/>
    <w:rsid w:val="002B6876"/>
    <w:rsid w:val="00303270"/>
    <w:rsid w:val="00324077"/>
    <w:rsid w:val="0033091B"/>
    <w:rsid w:val="003464E7"/>
    <w:rsid w:val="00371C8B"/>
    <w:rsid w:val="0039084B"/>
    <w:rsid w:val="003B01A0"/>
    <w:rsid w:val="003B15AB"/>
    <w:rsid w:val="003E5271"/>
    <w:rsid w:val="003F354B"/>
    <w:rsid w:val="00407001"/>
    <w:rsid w:val="00410E5A"/>
    <w:rsid w:val="0044114B"/>
    <w:rsid w:val="00464B4B"/>
    <w:rsid w:val="0047414B"/>
    <w:rsid w:val="004B7A3A"/>
    <w:rsid w:val="004C55AE"/>
    <w:rsid w:val="00501CE6"/>
    <w:rsid w:val="005112DC"/>
    <w:rsid w:val="005115A3"/>
    <w:rsid w:val="00543AD3"/>
    <w:rsid w:val="00547A75"/>
    <w:rsid w:val="005661C2"/>
    <w:rsid w:val="00572BE3"/>
    <w:rsid w:val="00576158"/>
    <w:rsid w:val="00594DEA"/>
    <w:rsid w:val="0059599E"/>
    <w:rsid w:val="005B18F4"/>
    <w:rsid w:val="005B3EED"/>
    <w:rsid w:val="005B66D4"/>
    <w:rsid w:val="0061678A"/>
    <w:rsid w:val="006A097B"/>
    <w:rsid w:val="006A19DA"/>
    <w:rsid w:val="006A4BFC"/>
    <w:rsid w:val="006C2BC5"/>
    <w:rsid w:val="006D3B33"/>
    <w:rsid w:val="006F6B1E"/>
    <w:rsid w:val="007219BC"/>
    <w:rsid w:val="00796DE1"/>
    <w:rsid w:val="008016B5"/>
    <w:rsid w:val="00805F61"/>
    <w:rsid w:val="00816EA5"/>
    <w:rsid w:val="008619A0"/>
    <w:rsid w:val="00865718"/>
    <w:rsid w:val="008D7C4E"/>
    <w:rsid w:val="00917A70"/>
    <w:rsid w:val="009546B0"/>
    <w:rsid w:val="00963AE5"/>
    <w:rsid w:val="00973A0D"/>
    <w:rsid w:val="009E1E2D"/>
    <w:rsid w:val="00A11C26"/>
    <w:rsid w:val="00A21B99"/>
    <w:rsid w:val="00A43B47"/>
    <w:rsid w:val="00A45E30"/>
    <w:rsid w:val="00A62DCB"/>
    <w:rsid w:val="00A92311"/>
    <w:rsid w:val="00AC1494"/>
    <w:rsid w:val="00AC5747"/>
    <w:rsid w:val="00AE06C1"/>
    <w:rsid w:val="00BD2678"/>
    <w:rsid w:val="00C34035"/>
    <w:rsid w:val="00C54828"/>
    <w:rsid w:val="00CD325B"/>
    <w:rsid w:val="00D4220D"/>
    <w:rsid w:val="00D42DC8"/>
    <w:rsid w:val="00D850C7"/>
    <w:rsid w:val="00DB74AB"/>
    <w:rsid w:val="00DC64B1"/>
    <w:rsid w:val="00DD55BF"/>
    <w:rsid w:val="00E1056E"/>
    <w:rsid w:val="00E83F17"/>
    <w:rsid w:val="00EC287E"/>
    <w:rsid w:val="00F36281"/>
    <w:rsid w:val="00FA0FBB"/>
    <w:rsid w:val="00FE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9E2"/>
  <w15:chartTrackingRefBased/>
  <w15:docId w15:val="{0AE8204B-29B7-48BC-A8A6-DAB1D238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97B"/>
    <w:pPr>
      <w:ind w:left="720"/>
      <w:contextualSpacing/>
    </w:pPr>
  </w:style>
  <w:style w:type="paragraph" w:styleId="Header">
    <w:name w:val="header"/>
    <w:basedOn w:val="Normal"/>
    <w:link w:val="HeaderChar"/>
    <w:uiPriority w:val="99"/>
    <w:unhideWhenUsed/>
    <w:rsid w:val="00F3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1"/>
  </w:style>
  <w:style w:type="paragraph" w:styleId="Footer">
    <w:name w:val="footer"/>
    <w:basedOn w:val="Normal"/>
    <w:link w:val="FooterChar"/>
    <w:uiPriority w:val="99"/>
    <w:unhideWhenUsed/>
    <w:rsid w:val="00F3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1"/>
  </w:style>
  <w:style w:type="character" w:styleId="Hyperlink">
    <w:name w:val="Hyperlink"/>
    <w:basedOn w:val="DefaultParagraphFont"/>
    <w:uiPriority w:val="99"/>
    <w:unhideWhenUsed/>
    <w:rsid w:val="006A4BFC"/>
    <w:rPr>
      <w:color w:val="0563C1" w:themeColor="hyperlink"/>
      <w:u w:val="single"/>
    </w:rPr>
  </w:style>
  <w:style w:type="character" w:styleId="UnresolvedMention">
    <w:name w:val="Unresolved Mention"/>
    <w:basedOn w:val="DefaultParagraphFont"/>
    <w:uiPriority w:val="99"/>
    <w:semiHidden/>
    <w:unhideWhenUsed/>
    <w:rsid w:val="006A4BFC"/>
    <w:rPr>
      <w:color w:val="605E5C"/>
      <w:shd w:val="clear" w:color="auto" w:fill="E1DFDD"/>
    </w:rPr>
  </w:style>
  <w:style w:type="table" w:styleId="TableGrid">
    <w:name w:val="Table Grid"/>
    <w:basedOn w:val="TableNormal"/>
    <w:uiPriority w:val="39"/>
    <w:rsid w:val="00DD5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ob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obsgrup.r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robs.com" TargetMode="External"/><Relationship Id="rId4" Type="http://schemas.openxmlformats.org/officeDocument/2006/relationships/webSettings" Target="webSettings.xml"/><Relationship Id="rId9" Type="http://schemas.openxmlformats.org/officeDocument/2006/relationships/hyperlink" Target="http://www.arobsgrup.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Marcu</dc:creator>
  <cp:keywords/>
  <dc:description/>
  <cp:lastModifiedBy>Gloria Haas</cp:lastModifiedBy>
  <cp:revision>58</cp:revision>
  <dcterms:created xsi:type="dcterms:W3CDTF">2022-02-04T10:59:00Z</dcterms:created>
  <dcterms:modified xsi:type="dcterms:W3CDTF">2022-06-29T13:45:00Z</dcterms:modified>
</cp:coreProperties>
</file>