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D686" w14:textId="77777777" w:rsidR="00F44587" w:rsidRPr="00F840C3" w:rsidRDefault="00F44587" w:rsidP="00BC112C">
      <w:pPr>
        <w:spacing w:after="0" w:line="240" w:lineRule="auto"/>
        <w:rPr>
          <w:rFonts w:asciiTheme="majorBidi" w:hAnsiTheme="majorBidi" w:cstheme="majorBidi"/>
          <w:b/>
          <w:bCs/>
          <w:sz w:val="24"/>
          <w:szCs w:val="24"/>
          <w:lang w:val="ro-RO"/>
        </w:rPr>
      </w:pPr>
    </w:p>
    <w:p w14:paraId="3672D007" w14:textId="77777777" w:rsidR="00134C2B" w:rsidRPr="00F840C3" w:rsidRDefault="00134C2B" w:rsidP="00134C2B">
      <w:pPr>
        <w:jc w:val="center"/>
        <w:rPr>
          <w:rFonts w:asciiTheme="majorBidi" w:eastAsia="Calibri" w:hAnsiTheme="majorBidi" w:cstheme="majorBidi"/>
          <w:b/>
          <w:bCs/>
          <w:sz w:val="24"/>
          <w:szCs w:val="24"/>
          <w:lang w:val="ro-RO"/>
        </w:rPr>
      </w:pPr>
      <w:r w:rsidRPr="00F840C3">
        <w:rPr>
          <w:rFonts w:asciiTheme="majorBidi" w:eastAsia="Calibri" w:hAnsiTheme="majorBidi" w:cstheme="majorBidi"/>
          <w:b/>
          <w:bCs/>
          <w:sz w:val="24"/>
          <w:szCs w:val="24"/>
          <w:lang w:val="ro-RO"/>
        </w:rPr>
        <w:t>Buletin de vot</w:t>
      </w:r>
    </w:p>
    <w:p w14:paraId="6DA371CF" w14:textId="77777777" w:rsidR="00134C2B" w:rsidRPr="00F840C3" w:rsidRDefault="00134C2B" w:rsidP="00134C2B">
      <w:pPr>
        <w:jc w:val="center"/>
        <w:rPr>
          <w:rFonts w:asciiTheme="majorBidi" w:eastAsia="Calibri" w:hAnsiTheme="majorBidi" w:cstheme="majorBidi"/>
          <w:sz w:val="24"/>
          <w:szCs w:val="24"/>
          <w:lang w:val="ro-RO"/>
        </w:rPr>
      </w:pPr>
      <w:r w:rsidRPr="00F840C3">
        <w:rPr>
          <w:rFonts w:asciiTheme="majorBidi" w:eastAsia="Calibri" w:hAnsiTheme="majorBidi" w:cstheme="majorBidi"/>
          <w:b/>
          <w:sz w:val="24"/>
          <w:szCs w:val="24"/>
          <w:lang w:val="ro-RO"/>
        </w:rPr>
        <w:t>pentru acţionari persoane juridice</w:t>
      </w:r>
    </w:p>
    <w:p w14:paraId="3252072A" w14:textId="20FCD48F" w:rsidR="00134C2B" w:rsidRPr="00F840C3" w:rsidRDefault="00134C2B" w:rsidP="00134C2B">
      <w:pPr>
        <w:jc w:val="center"/>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pentru Adunarea Generală Extraordinară a Acţionarilor (AGEA) AROBS TRANSILVANIA SOFTWARE SA</w:t>
      </w:r>
    </w:p>
    <w:p w14:paraId="0FE99E91" w14:textId="6DC99638" w:rsidR="00134C2B" w:rsidRPr="00F840C3" w:rsidRDefault="00134C2B" w:rsidP="00C31D36">
      <w:pPr>
        <w:widowControl w:val="0"/>
        <w:jc w:val="center"/>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xml:space="preserve">din data de </w:t>
      </w:r>
      <w:r w:rsidR="00C31D36" w:rsidRPr="00F840C3">
        <w:rPr>
          <w:rFonts w:asciiTheme="majorBidi" w:eastAsia="Calibri" w:hAnsiTheme="majorBidi" w:cstheme="majorBidi"/>
          <w:sz w:val="24"/>
          <w:szCs w:val="24"/>
          <w:lang w:val="ro-RO"/>
        </w:rPr>
        <w:t>29</w:t>
      </w:r>
      <w:r w:rsidR="00316A4A">
        <w:rPr>
          <w:rFonts w:asciiTheme="majorBidi" w:eastAsia="Calibri" w:hAnsiTheme="majorBidi" w:cstheme="majorBidi"/>
          <w:sz w:val="24"/>
          <w:szCs w:val="24"/>
          <w:lang w:val="ro-RO"/>
        </w:rPr>
        <w:t>/30 Aprilie 2024</w:t>
      </w:r>
    </w:p>
    <w:p w14:paraId="1074DF05" w14:textId="77777777" w:rsidR="00134C2B" w:rsidRPr="00F840C3" w:rsidRDefault="00134C2B" w:rsidP="00134C2B">
      <w:pPr>
        <w:jc w:val="center"/>
        <w:rPr>
          <w:rFonts w:asciiTheme="majorBidi" w:eastAsia="Calibri" w:hAnsiTheme="majorBidi" w:cstheme="majorBidi"/>
          <w:sz w:val="24"/>
          <w:szCs w:val="24"/>
          <w:lang w:val="ro-RO"/>
        </w:rPr>
      </w:pPr>
    </w:p>
    <w:p w14:paraId="6E9C7B16" w14:textId="77777777" w:rsidR="00134C2B" w:rsidRPr="00F840C3" w:rsidRDefault="00134C2B" w:rsidP="00134C2B">
      <w:pPr>
        <w:spacing w:after="0" w:line="240" w:lineRule="auto"/>
        <w:jc w:val="both"/>
        <w:rPr>
          <w:rFonts w:asciiTheme="majorBidi" w:eastAsia="DaxlinePro-Light" w:hAnsiTheme="majorBidi" w:cstheme="majorBidi"/>
          <w:sz w:val="24"/>
          <w:szCs w:val="24"/>
          <w:lang w:val="ro-RO"/>
        </w:rPr>
      </w:pPr>
      <w:r w:rsidRPr="00F840C3">
        <w:rPr>
          <w:rFonts w:asciiTheme="majorBidi" w:eastAsia="DaxlinePro-Light" w:hAnsiTheme="majorBidi" w:cstheme="majorBidi"/>
          <w:sz w:val="24"/>
          <w:szCs w:val="24"/>
          <w:lang w:val="ro-RO"/>
        </w:rPr>
        <w:t>Subscrisa</w:t>
      </w:r>
      <w:r w:rsidRPr="00F840C3">
        <w:rPr>
          <w:rFonts w:asciiTheme="majorBidi" w:eastAsia="DaxlinePro-Light" w:hAnsiTheme="majorBidi" w:cstheme="majorBidi"/>
          <w:i/>
          <w:color w:val="808080"/>
          <w:sz w:val="24"/>
          <w:szCs w:val="24"/>
          <w:lang w:val="ro-RO"/>
        </w:rPr>
        <w:t>*</w:t>
      </w:r>
      <w:r w:rsidRPr="00F840C3">
        <w:rPr>
          <w:rFonts w:asciiTheme="majorBidi" w:eastAsia="DaxlinePro-Light" w:hAnsiTheme="majorBidi" w:cstheme="majorBidi"/>
          <w:sz w:val="24"/>
          <w:szCs w:val="24"/>
          <w:lang w:val="ro-RO"/>
        </w:rPr>
        <w:t>, _______________________________________________________________________</w:t>
      </w:r>
    </w:p>
    <w:p w14:paraId="042AE4A5" w14:textId="77777777" w:rsidR="00134C2B" w:rsidRPr="00F840C3" w:rsidRDefault="00134C2B" w:rsidP="00134C2B">
      <w:pPr>
        <w:spacing w:after="0" w:line="240" w:lineRule="auto"/>
        <w:jc w:val="both"/>
        <w:rPr>
          <w:rFonts w:asciiTheme="majorBidi" w:eastAsia="DaxlinePro-Light" w:hAnsiTheme="majorBidi" w:cstheme="majorBidi"/>
          <w:i/>
          <w:color w:val="808080"/>
          <w:sz w:val="24"/>
          <w:szCs w:val="24"/>
          <w:lang w:val="ro-RO"/>
        </w:rPr>
      </w:pPr>
      <w:r w:rsidRPr="00F840C3">
        <w:rPr>
          <w:rFonts w:asciiTheme="majorBidi" w:eastAsia="DaxlinePro-Light" w:hAnsiTheme="majorBidi" w:cstheme="majorBidi"/>
          <w:i/>
          <w:color w:val="808080"/>
          <w:sz w:val="24"/>
          <w:szCs w:val="24"/>
          <w:lang w:val="ro-RO"/>
        </w:rPr>
        <w:t>*</w:t>
      </w:r>
      <w:r w:rsidRPr="00F840C3">
        <w:rPr>
          <w:rFonts w:asciiTheme="majorBidi" w:eastAsia="DaxlinePro-Light" w:hAnsiTheme="majorBidi" w:cstheme="majorBidi"/>
          <w:i/>
          <w:color w:val="000000" w:themeColor="text1"/>
          <w:sz w:val="24"/>
          <w:szCs w:val="24"/>
          <w:lang w:val="ro-RO"/>
        </w:rPr>
        <w:t>A se completa cu denumirea acţionarului persoană juridică</w:t>
      </w:r>
    </w:p>
    <w:p w14:paraId="7C9245E9" w14:textId="4BE811CE" w:rsidR="00134C2B" w:rsidRPr="00F840C3" w:rsidRDefault="00134C2B" w:rsidP="00134C2B">
      <w:pPr>
        <w:spacing w:after="0" w:line="240" w:lineRule="auto"/>
        <w:rPr>
          <w:rFonts w:asciiTheme="majorBidi" w:eastAsia="DaxlinePro-Light" w:hAnsiTheme="majorBidi" w:cstheme="majorBidi"/>
          <w:sz w:val="24"/>
          <w:szCs w:val="24"/>
          <w:lang w:val="ro-RO"/>
        </w:rPr>
      </w:pPr>
      <w:r w:rsidRPr="00F840C3">
        <w:rPr>
          <w:rFonts w:asciiTheme="majorBidi" w:eastAsia="DaxlinePro-Light" w:hAnsiTheme="majorBidi" w:cstheme="majorBidi"/>
          <w:sz w:val="24"/>
          <w:szCs w:val="24"/>
          <w:lang w:val="ro-RO"/>
        </w:rPr>
        <w:t>cu sediul social situat în _____________________________________________________________, înmatriculată la Registrul Comerțului/ entitate similară pentru persoane juridice nerezidente sub nr.___________________________, cod unic de înregistrare/număr de înregistrare echivalent pentru persoanele juridice nerezidente ______________________________  reprezentată legal</w:t>
      </w:r>
      <w:r w:rsidR="00E3439A" w:rsidRPr="00F840C3">
        <w:rPr>
          <w:rFonts w:asciiTheme="majorBidi" w:eastAsia="DaxlinePro-Light" w:hAnsiTheme="majorBidi" w:cstheme="majorBidi"/>
          <w:sz w:val="24"/>
          <w:szCs w:val="24"/>
          <w:lang w:val="ro-RO"/>
        </w:rPr>
        <w:t xml:space="preserve">/ </w:t>
      </w:r>
      <w:r w:rsidR="00516FBD" w:rsidRPr="00F840C3">
        <w:rPr>
          <w:rFonts w:asciiTheme="majorBidi" w:eastAsia="DaxlinePro-Light" w:hAnsiTheme="majorBidi" w:cstheme="majorBidi"/>
          <w:sz w:val="24"/>
          <w:szCs w:val="24"/>
          <w:lang w:val="ro-RO"/>
        </w:rPr>
        <w:t>convențional</w:t>
      </w:r>
      <w:r w:rsidRPr="00F840C3">
        <w:rPr>
          <w:rFonts w:asciiTheme="majorBidi" w:eastAsia="DaxlinePro-Light" w:hAnsiTheme="majorBidi" w:cstheme="majorBidi"/>
          <w:sz w:val="24"/>
          <w:szCs w:val="24"/>
          <w:lang w:val="ro-RO"/>
        </w:rPr>
        <w:t xml:space="preserve"> </w:t>
      </w:r>
      <w:r w:rsidR="00E3439A" w:rsidRPr="00F840C3">
        <w:rPr>
          <w:rFonts w:asciiTheme="majorBidi" w:eastAsia="DaxlinePro-Light" w:hAnsiTheme="majorBidi" w:cstheme="majorBidi"/>
          <w:sz w:val="24"/>
          <w:szCs w:val="24"/>
          <w:lang w:val="ro-RO"/>
        </w:rPr>
        <w:t xml:space="preserve">conform </w:t>
      </w:r>
      <w:r w:rsidR="00516FBD" w:rsidRPr="00F840C3">
        <w:rPr>
          <w:rFonts w:asciiTheme="majorBidi" w:eastAsia="DaxlinePro-Light" w:hAnsiTheme="majorBidi" w:cstheme="majorBidi"/>
          <w:sz w:val="24"/>
          <w:szCs w:val="24"/>
          <w:lang w:val="ro-RO"/>
        </w:rPr>
        <w:t>împuternicirii</w:t>
      </w:r>
      <w:r w:rsidR="00E3439A" w:rsidRPr="00F840C3">
        <w:rPr>
          <w:rFonts w:asciiTheme="majorBidi" w:eastAsia="DaxlinePro-Light" w:hAnsiTheme="majorBidi" w:cstheme="majorBidi"/>
          <w:sz w:val="24"/>
          <w:szCs w:val="24"/>
          <w:lang w:val="ro-RO"/>
        </w:rPr>
        <w:t xml:space="preserve"> nr. _______ din data de________________, </w:t>
      </w:r>
      <w:r w:rsidRPr="00F840C3">
        <w:rPr>
          <w:rFonts w:asciiTheme="majorBidi" w:eastAsia="DaxlinePro-Light" w:hAnsiTheme="majorBidi" w:cstheme="majorBidi"/>
          <w:sz w:val="24"/>
          <w:szCs w:val="24"/>
          <w:lang w:val="ro-RO"/>
        </w:rPr>
        <w:t xml:space="preserve">prin </w:t>
      </w:r>
      <w:r w:rsidRPr="00F840C3">
        <w:rPr>
          <w:rFonts w:asciiTheme="majorBidi" w:eastAsia="DaxlinePro-Light" w:hAnsiTheme="majorBidi" w:cstheme="majorBidi"/>
          <w:i/>
          <w:color w:val="000000" w:themeColor="text1"/>
          <w:sz w:val="24"/>
          <w:szCs w:val="24"/>
          <w:lang w:val="ro-RO"/>
        </w:rPr>
        <w:t>*</w:t>
      </w:r>
      <w:r w:rsidRPr="00F840C3">
        <w:rPr>
          <w:rFonts w:asciiTheme="majorBidi" w:eastAsia="DaxlinePro-Light" w:hAnsiTheme="majorBidi" w:cstheme="majorBidi"/>
          <w:sz w:val="24"/>
          <w:szCs w:val="24"/>
          <w:lang w:val="ro-RO"/>
        </w:rPr>
        <w:t>_________________________________________________________________________________</w:t>
      </w:r>
    </w:p>
    <w:p w14:paraId="1290EFC9" w14:textId="74D686D5" w:rsidR="00134C2B" w:rsidRPr="00F840C3" w:rsidRDefault="00134C2B" w:rsidP="00134C2B">
      <w:pPr>
        <w:spacing w:after="0" w:line="240" w:lineRule="auto"/>
        <w:jc w:val="both"/>
        <w:rPr>
          <w:rFonts w:asciiTheme="majorBidi" w:eastAsia="DaxlinePro-Light" w:hAnsiTheme="majorBidi" w:cstheme="majorBidi"/>
          <w:i/>
          <w:color w:val="000000" w:themeColor="text1"/>
          <w:sz w:val="24"/>
          <w:szCs w:val="24"/>
          <w:lang w:val="ro-RO"/>
        </w:rPr>
      </w:pPr>
      <w:r w:rsidRPr="00F840C3">
        <w:rPr>
          <w:rFonts w:asciiTheme="majorBidi" w:eastAsia="DaxlinePro-Light" w:hAnsiTheme="majorBidi" w:cstheme="majorBidi"/>
          <w:i/>
          <w:color w:val="000000" w:themeColor="text1"/>
          <w:sz w:val="24"/>
          <w:szCs w:val="24"/>
          <w:lang w:val="ro-RO"/>
        </w:rPr>
        <w:t>*A se completa cu numele şi prenumele reprezentantului legal</w:t>
      </w:r>
      <w:r w:rsidR="00E3439A" w:rsidRPr="00F840C3">
        <w:rPr>
          <w:rFonts w:asciiTheme="majorBidi" w:eastAsia="DaxlinePro-Light" w:hAnsiTheme="majorBidi" w:cstheme="majorBidi"/>
          <w:i/>
          <w:color w:val="000000" w:themeColor="text1"/>
          <w:sz w:val="24"/>
          <w:szCs w:val="24"/>
          <w:lang w:val="ro-RO"/>
        </w:rPr>
        <w:t>/conventional</w:t>
      </w:r>
      <w:r w:rsidRPr="00F840C3">
        <w:rPr>
          <w:rFonts w:asciiTheme="majorBidi" w:eastAsia="DaxlinePro-Light" w:hAnsiTheme="majorBidi" w:cstheme="majorBidi"/>
          <w:i/>
          <w:color w:val="000000" w:themeColor="text1"/>
          <w:sz w:val="24"/>
          <w:szCs w:val="24"/>
          <w:lang w:val="ro-RO"/>
        </w:rPr>
        <w:t xml:space="preserve"> al acţionarului persoană juridică, astfel cum apar acestea în documentele doveditoare ale calităţii de reprezentant</w:t>
      </w:r>
    </w:p>
    <w:p w14:paraId="5D4BBA79" w14:textId="77777777" w:rsidR="00134C2B" w:rsidRPr="00F840C3" w:rsidRDefault="00134C2B" w:rsidP="00134C2B">
      <w:pPr>
        <w:spacing w:after="0" w:line="240" w:lineRule="auto"/>
        <w:jc w:val="both"/>
        <w:rPr>
          <w:rFonts w:asciiTheme="majorBidi" w:eastAsia="DaxlinePro-Light" w:hAnsiTheme="majorBidi" w:cstheme="majorBidi"/>
          <w:i/>
          <w:color w:val="000000" w:themeColor="text1"/>
          <w:sz w:val="24"/>
          <w:szCs w:val="24"/>
          <w:lang w:val="ro-RO"/>
        </w:rPr>
      </w:pPr>
    </w:p>
    <w:p w14:paraId="3D3DA699" w14:textId="51F813B3" w:rsidR="00134C2B" w:rsidRPr="00F840C3" w:rsidRDefault="00134C2B" w:rsidP="00134C2B">
      <w:pPr>
        <w:spacing w:after="0" w:line="240" w:lineRule="auto"/>
        <w:jc w:val="both"/>
        <w:rPr>
          <w:rFonts w:asciiTheme="majorBidi" w:hAnsiTheme="majorBidi" w:cstheme="majorBidi"/>
          <w:sz w:val="24"/>
          <w:szCs w:val="24"/>
          <w:lang w:val="ro-RO"/>
        </w:rPr>
      </w:pPr>
      <w:r w:rsidRPr="00F840C3">
        <w:rPr>
          <w:rFonts w:asciiTheme="majorBidi" w:hAnsiTheme="majorBidi" w:cstheme="majorBidi"/>
          <w:sz w:val="24"/>
          <w:szCs w:val="24"/>
          <w:lang w:val="ro-RO"/>
        </w:rPr>
        <w:t>deţinător  al  unui  număr</w:t>
      </w:r>
      <w:r w:rsidRPr="00F840C3">
        <w:rPr>
          <w:rFonts w:asciiTheme="majorBidi" w:hAnsiTheme="majorBidi" w:cstheme="majorBidi"/>
          <w:spacing w:val="19"/>
          <w:sz w:val="24"/>
          <w:szCs w:val="24"/>
          <w:lang w:val="ro-RO"/>
        </w:rPr>
        <w:t xml:space="preserve"> </w:t>
      </w:r>
      <w:r w:rsidRPr="00F840C3">
        <w:rPr>
          <w:rFonts w:asciiTheme="majorBidi" w:hAnsiTheme="majorBidi" w:cstheme="majorBidi"/>
          <w:sz w:val="24"/>
          <w:szCs w:val="24"/>
          <w:lang w:val="ro-RO"/>
        </w:rPr>
        <w:t>de</w:t>
      </w:r>
      <w:r w:rsidRPr="00F840C3">
        <w:rPr>
          <w:rFonts w:asciiTheme="majorBidi" w:hAnsiTheme="majorBidi" w:cstheme="majorBidi"/>
          <w:spacing w:val="48"/>
          <w:sz w:val="24"/>
          <w:szCs w:val="24"/>
          <w:lang w:val="ro-RO"/>
        </w:rPr>
        <w:t xml:space="preserve"> </w:t>
      </w:r>
      <w:r w:rsidRPr="00F840C3">
        <w:rPr>
          <w:rFonts w:asciiTheme="majorBidi" w:hAnsiTheme="majorBidi" w:cstheme="majorBidi"/>
          <w:sz w:val="24"/>
          <w:szCs w:val="24"/>
          <w:lang w:val="ro-RO"/>
        </w:rPr>
        <w:t>[</w:t>
      </w:r>
      <w:r w:rsidRPr="00F840C3">
        <w:rPr>
          <w:rFonts w:asciiTheme="majorBidi" w:hAnsiTheme="majorBidi" w:cstheme="majorBidi"/>
          <w:sz w:val="24"/>
          <w:szCs w:val="24"/>
          <w:u w:val="single" w:color="000000"/>
          <w:lang w:val="ro-RO"/>
        </w:rPr>
        <w:t xml:space="preserve"> </w:t>
      </w:r>
      <w:r w:rsidRPr="00F840C3">
        <w:rPr>
          <w:rFonts w:asciiTheme="majorBidi" w:hAnsiTheme="majorBidi" w:cstheme="majorBidi"/>
          <w:sz w:val="24"/>
          <w:szCs w:val="24"/>
          <w:u w:val="single" w:color="000000"/>
          <w:lang w:val="ro-RO"/>
        </w:rPr>
        <w:tab/>
      </w:r>
      <w:r w:rsidRPr="00F840C3">
        <w:rPr>
          <w:rFonts w:asciiTheme="majorBidi" w:hAnsiTheme="majorBidi" w:cstheme="majorBidi"/>
          <w:sz w:val="24"/>
          <w:szCs w:val="24"/>
          <w:u w:val="single" w:color="000000"/>
          <w:lang w:val="ro-RO"/>
        </w:rPr>
        <w:tab/>
      </w:r>
      <w:r w:rsidRPr="00F840C3">
        <w:rPr>
          <w:rFonts w:asciiTheme="majorBidi" w:hAnsiTheme="majorBidi" w:cstheme="majorBidi"/>
          <w:sz w:val="24"/>
          <w:szCs w:val="24"/>
          <w:lang w:val="ro-RO"/>
        </w:rPr>
        <w:t>]  acţiuni</w:t>
      </w:r>
    </w:p>
    <w:p w14:paraId="3518A8D9" w14:textId="77777777" w:rsidR="00134C2B" w:rsidRPr="00F840C3" w:rsidRDefault="00134C2B" w:rsidP="00134C2B">
      <w:pPr>
        <w:spacing w:after="0" w:line="240" w:lineRule="auto"/>
        <w:jc w:val="both"/>
        <w:rPr>
          <w:rFonts w:asciiTheme="majorBidi" w:hAnsiTheme="majorBidi" w:cstheme="majorBidi"/>
          <w:sz w:val="24"/>
          <w:szCs w:val="24"/>
          <w:lang w:val="ro-RO"/>
        </w:rPr>
      </w:pPr>
    </w:p>
    <w:p w14:paraId="67F52BB5" w14:textId="003685FE" w:rsidR="00C64264" w:rsidRPr="00002A5B" w:rsidRDefault="004D59DF" w:rsidP="00002A5B">
      <w:pPr>
        <w:spacing w:after="0" w:line="240" w:lineRule="auto"/>
        <w:ind w:right="-144"/>
        <w:rPr>
          <w:rFonts w:asciiTheme="majorBidi" w:hAnsiTheme="majorBidi" w:cstheme="majorBidi"/>
          <w:sz w:val="24"/>
          <w:szCs w:val="24"/>
          <w:lang w:val="ro-RO"/>
        </w:rPr>
      </w:pPr>
      <w:r w:rsidRPr="00F840C3">
        <w:rPr>
          <w:rFonts w:asciiTheme="majorBidi" w:eastAsia="Calibri" w:hAnsiTheme="majorBidi" w:cstheme="majorBidi"/>
          <w:sz w:val="24"/>
          <w:szCs w:val="24"/>
          <w:lang w:val="ro-RO"/>
        </w:rPr>
        <w:t xml:space="preserve">în calitate de acționar al </w:t>
      </w:r>
      <w:r w:rsidRPr="00F840C3">
        <w:rPr>
          <w:rFonts w:asciiTheme="majorBidi" w:eastAsia="Calibri" w:hAnsiTheme="majorBidi" w:cstheme="majorBidi"/>
          <w:b/>
          <w:bCs/>
          <w:sz w:val="24"/>
          <w:szCs w:val="24"/>
          <w:lang w:val="ro-RO"/>
        </w:rPr>
        <w:t>AROBS TRANSILVANIA SOFTWARE S.A</w:t>
      </w:r>
      <w:r w:rsidRPr="00F840C3">
        <w:rPr>
          <w:rFonts w:asciiTheme="majorBidi" w:eastAsia="Calibri" w:hAnsiTheme="majorBidi" w:cstheme="majorBidi"/>
          <w:sz w:val="24"/>
          <w:szCs w:val="24"/>
          <w:lang w:val="ro-RO"/>
        </w:rPr>
        <w:t xml:space="preserve">., </w:t>
      </w:r>
      <w:r w:rsidR="007D14E5" w:rsidRPr="00F840C3">
        <w:rPr>
          <w:rFonts w:asciiTheme="majorBidi" w:eastAsia="Calibri" w:hAnsiTheme="majorBidi" w:cstheme="majorBidi"/>
          <w:sz w:val="24"/>
          <w:szCs w:val="24"/>
          <w:lang w:val="ro-RO"/>
        </w:rPr>
        <w:t xml:space="preserve">o societate pe </w:t>
      </w:r>
      <w:r w:rsidR="003079E4" w:rsidRPr="00F840C3">
        <w:rPr>
          <w:rFonts w:asciiTheme="majorBidi" w:eastAsia="Calibri" w:hAnsiTheme="majorBidi" w:cstheme="majorBidi"/>
          <w:sz w:val="24"/>
          <w:szCs w:val="24"/>
          <w:lang w:val="ro-RO"/>
        </w:rPr>
        <w:t>acțiuni</w:t>
      </w:r>
      <w:r w:rsidR="007D14E5" w:rsidRPr="00F840C3">
        <w:rPr>
          <w:rFonts w:asciiTheme="majorBidi" w:eastAsia="Calibri" w:hAnsiTheme="majorBidi" w:cstheme="majorBidi"/>
          <w:sz w:val="24"/>
          <w:szCs w:val="24"/>
          <w:lang w:val="ro-RO"/>
        </w:rPr>
        <w:t xml:space="preserve"> </w:t>
      </w:r>
      <w:r w:rsidRPr="00F840C3">
        <w:rPr>
          <w:rFonts w:asciiTheme="majorBidi" w:eastAsia="Calibri" w:hAnsiTheme="majorBidi" w:cstheme="majorBidi"/>
          <w:sz w:val="24"/>
          <w:szCs w:val="24"/>
          <w:lang w:val="ro-RO"/>
        </w:rPr>
        <w:t xml:space="preserve">cu sediul social în Romania, </w:t>
      </w:r>
      <w:r w:rsidRPr="00F840C3">
        <w:rPr>
          <w:rFonts w:asciiTheme="majorBidi" w:hAnsiTheme="majorBidi" w:cstheme="majorBidi"/>
          <w:sz w:val="24"/>
          <w:szCs w:val="24"/>
          <w:lang w:val="ro-RO"/>
        </w:rPr>
        <w:t xml:space="preserve">Cluj-Napoca, str. Donath, nr. 11, bl. M4, sc. 2, et. 3, ap. 28, jud. Cluj, </w:t>
      </w:r>
      <w:r w:rsidRPr="00F840C3">
        <w:rPr>
          <w:rFonts w:asciiTheme="majorBidi" w:eastAsia="Calibri" w:hAnsiTheme="majorBidi" w:cstheme="majorBidi"/>
          <w:sz w:val="24"/>
          <w:szCs w:val="24"/>
          <w:lang w:val="ro-RO"/>
        </w:rPr>
        <w:t xml:space="preserve"> înregistrată la Oficiul Registrului Comerțului de pe lângă Tribunalul Cluj sub nr. </w:t>
      </w:r>
      <w:r w:rsidRPr="00F840C3">
        <w:rPr>
          <w:rFonts w:asciiTheme="majorBidi" w:hAnsiTheme="majorBidi" w:cstheme="majorBidi"/>
          <w:sz w:val="24"/>
          <w:szCs w:val="24"/>
          <w:lang w:val="ro-RO"/>
        </w:rPr>
        <w:t>J12/1845/1998</w:t>
      </w:r>
      <w:r w:rsidRPr="00F840C3">
        <w:rPr>
          <w:rFonts w:asciiTheme="majorBidi" w:eastAsia="Calibri" w:hAnsiTheme="majorBidi" w:cstheme="majorBidi"/>
          <w:sz w:val="24"/>
          <w:szCs w:val="24"/>
          <w:lang w:val="ro-RO"/>
        </w:rPr>
        <w:t xml:space="preserve">, CUI </w:t>
      </w:r>
      <w:r w:rsidRPr="00F840C3">
        <w:rPr>
          <w:rFonts w:asciiTheme="majorBidi" w:hAnsiTheme="majorBidi" w:cstheme="majorBidi"/>
          <w:sz w:val="24"/>
          <w:szCs w:val="24"/>
          <w:lang w:val="ro-RO"/>
        </w:rPr>
        <w:t>11291045</w:t>
      </w:r>
      <w:r w:rsidRPr="00F840C3">
        <w:rPr>
          <w:rFonts w:asciiTheme="majorBidi" w:eastAsia="Calibri" w:hAnsiTheme="majorBidi" w:cstheme="majorBidi"/>
          <w:sz w:val="24"/>
          <w:szCs w:val="24"/>
          <w:lang w:val="ro-RO"/>
        </w:rPr>
        <w:t>, Romania (</w:t>
      </w:r>
      <w:r w:rsidRPr="00F840C3">
        <w:rPr>
          <w:rFonts w:asciiTheme="majorBidi" w:eastAsia="Calibri" w:hAnsiTheme="majorBidi" w:cstheme="majorBidi"/>
          <w:b/>
          <w:bCs/>
          <w:i/>
          <w:iCs/>
          <w:sz w:val="24"/>
          <w:szCs w:val="24"/>
          <w:lang w:val="ro-RO"/>
        </w:rPr>
        <w:t>Societatea</w:t>
      </w:r>
      <w:r w:rsidRPr="00F840C3">
        <w:rPr>
          <w:rFonts w:asciiTheme="majorBidi" w:eastAsia="Calibri" w:hAnsiTheme="majorBidi" w:cstheme="majorBidi"/>
          <w:sz w:val="24"/>
          <w:szCs w:val="24"/>
          <w:lang w:val="ro-RO"/>
        </w:rPr>
        <w:t xml:space="preserve">), </w:t>
      </w:r>
    </w:p>
    <w:p w14:paraId="517701CD" w14:textId="476167F3" w:rsidR="00011562" w:rsidRDefault="005B52DE" w:rsidP="00A30697">
      <w:pPr>
        <w:widowControl w:val="0"/>
        <w:jc w:val="both"/>
        <w:rPr>
          <w:rFonts w:asciiTheme="majorBidi" w:eastAsia="Calibri" w:hAnsiTheme="majorBidi" w:cstheme="majorBidi"/>
          <w:sz w:val="24"/>
          <w:szCs w:val="24"/>
          <w:lang w:val="ro-RO"/>
        </w:rPr>
      </w:pPr>
      <w:bookmarkStart w:id="0" w:name="_gjdgxs"/>
      <w:bookmarkEnd w:id="0"/>
      <w:r w:rsidRPr="00F840C3">
        <w:rPr>
          <w:rFonts w:asciiTheme="majorBidi" w:eastAsia="Calibri" w:hAnsiTheme="majorBidi" w:cstheme="majorBidi"/>
          <w:sz w:val="24"/>
          <w:szCs w:val="24"/>
          <w:lang w:val="ro-RO"/>
        </w:rPr>
        <w:t xml:space="preserve">având cunoştinţă de ordinea de zi a şedinţei AGEA Societăţii din data de </w:t>
      </w:r>
      <w:bookmarkStart w:id="1" w:name="_Hlk162596744"/>
      <w:r w:rsidR="00C31D36" w:rsidRPr="00F840C3">
        <w:rPr>
          <w:rFonts w:asciiTheme="majorBidi" w:eastAsia="Calibri" w:hAnsiTheme="majorBidi" w:cstheme="majorBidi"/>
          <w:sz w:val="24"/>
          <w:szCs w:val="24"/>
          <w:lang w:val="ro-RO"/>
        </w:rPr>
        <w:t>29</w:t>
      </w:r>
      <w:r w:rsidR="00C92177" w:rsidRPr="00F840C3">
        <w:rPr>
          <w:rFonts w:asciiTheme="majorBidi" w:eastAsia="Calibri" w:hAnsiTheme="majorBidi" w:cstheme="majorBidi"/>
          <w:sz w:val="24"/>
          <w:szCs w:val="24"/>
          <w:lang w:val="ro-RO"/>
        </w:rPr>
        <w:t xml:space="preserve"> </w:t>
      </w:r>
      <w:r w:rsidR="00002A5B">
        <w:rPr>
          <w:rFonts w:asciiTheme="majorBidi" w:eastAsia="Calibri" w:hAnsiTheme="majorBidi" w:cstheme="majorBidi"/>
          <w:sz w:val="24"/>
          <w:szCs w:val="24"/>
          <w:lang w:val="ro-RO"/>
        </w:rPr>
        <w:t>aprilie 2024</w:t>
      </w:r>
      <w:r w:rsidRPr="00F840C3">
        <w:rPr>
          <w:rFonts w:asciiTheme="majorBidi" w:eastAsia="Calibri" w:hAnsiTheme="majorBidi" w:cstheme="majorBidi"/>
          <w:sz w:val="24"/>
          <w:szCs w:val="24"/>
          <w:lang w:val="ro-RO"/>
        </w:rPr>
        <w:t xml:space="preserve">, ora </w:t>
      </w:r>
      <w:r w:rsidR="00002A5B">
        <w:rPr>
          <w:rFonts w:asciiTheme="majorBidi" w:eastAsia="Calibri" w:hAnsiTheme="majorBidi" w:cstheme="majorBidi"/>
          <w:sz w:val="24"/>
          <w:szCs w:val="24"/>
          <w:lang w:val="ro-RO"/>
        </w:rPr>
        <w:t>10:45</w:t>
      </w:r>
      <w:r w:rsidRPr="00F840C3">
        <w:rPr>
          <w:rFonts w:asciiTheme="majorBidi" w:eastAsia="Calibri" w:hAnsiTheme="majorBidi" w:cstheme="majorBidi"/>
          <w:sz w:val="24"/>
          <w:szCs w:val="24"/>
          <w:lang w:val="ro-RO"/>
        </w:rPr>
        <w:t xml:space="preserve"> </w:t>
      </w:r>
      <w:bookmarkEnd w:id="1"/>
      <w:r w:rsidRPr="00F840C3">
        <w:rPr>
          <w:rFonts w:asciiTheme="majorBidi" w:eastAsia="Calibri" w:hAnsiTheme="majorBidi" w:cstheme="majorBidi"/>
          <w:sz w:val="24"/>
          <w:szCs w:val="24"/>
          <w:lang w:val="ro-RO"/>
        </w:rPr>
        <w:t xml:space="preserve">(ora României) – prima convocare si, respectiv </w:t>
      </w:r>
      <w:r w:rsidR="00002A5B">
        <w:rPr>
          <w:rFonts w:asciiTheme="majorBidi" w:eastAsia="Calibri" w:hAnsiTheme="majorBidi" w:cstheme="majorBidi"/>
          <w:sz w:val="24"/>
          <w:szCs w:val="24"/>
          <w:lang w:val="ro-RO"/>
        </w:rPr>
        <w:t>30</w:t>
      </w:r>
      <w:r w:rsidR="00002A5B" w:rsidRPr="00F840C3">
        <w:rPr>
          <w:rFonts w:asciiTheme="majorBidi" w:eastAsia="Calibri" w:hAnsiTheme="majorBidi" w:cstheme="majorBidi"/>
          <w:sz w:val="24"/>
          <w:szCs w:val="24"/>
          <w:lang w:val="ro-RO"/>
        </w:rPr>
        <w:t xml:space="preserve"> </w:t>
      </w:r>
      <w:r w:rsidR="00002A5B">
        <w:rPr>
          <w:rFonts w:asciiTheme="majorBidi" w:eastAsia="Calibri" w:hAnsiTheme="majorBidi" w:cstheme="majorBidi"/>
          <w:sz w:val="24"/>
          <w:szCs w:val="24"/>
          <w:lang w:val="ro-RO"/>
        </w:rPr>
        <w:t>aprilie 2024</w:t>
      </w:r>
      <w:r w:rsidR="00002A5B" w:rsidRPr="00F840C3">
        <w:rPr>
          <w:rFonts w:asciiTheme="majorBidi" w:eastAsia="Calibri" w:hAnsiTheme="majorBidi" w:cstheme="majorBidi"/>
          <w:sz w:val="24"/>
          <w:szCs w:val="24"/>
          <w:lang w:val="ro-RO"/>
        </w:rPr>
        <w:t xml:space="preserve">, ora </w:t>
      </w:r>
      <w:r w:rsidR="00002A5B">
        <w:rPr>
          <w:rFonts w:asciiTheme="majorBidi" w:eastAsia="Calibri" w:hAnsiTheme="majorBidi" w:cstheme="majorBidi"/>
          <w:sz w:val="24"/>
          <w:szCs w:val="24"/>
          <w:lang w:val="ro-RO"/>
        </w:rPr>
        <w:t>10:45</w:t>
      </w:r>
      <w:r w:rsidR="00002A5B" w:rsidRPr="00F840C3">
        <w:rPr>
          <w:rFonts w:asciiTheme="majorBidi" w:eastAsia="Calibri" w:hAnsiTheme="majorBidi" w:cstheme="majorBidi"/>
          <w:sz w:val="24"/>
          <w:szCs w:val="24"/>
          <w:lang w:val="ro-RO"/>
        </w:rPr>
        <w:t xml:space="preserve"> </w:t>
      </w:r>
      <w:r w:rsidRPr="00F840C3">
        <w:rPr>
          <w:rFonts w:asciiTheme="majorBidi" w:eastAsia="Calibri" w:hAnsiTheme="majorBidi" w:cstheme="majorBidi"/>
          <w:sz w:val="24"/>
          <w:szCs w:val="24"/>
          <w:lang w:val="ro-RO"/>
        </w:rPr>
        <w:t>(ora României) – a doua convocare, și de documentaţia şi materialele informative în legătură cu ordinea de zi respectivă, în conformitate cu Regulamentul ASF nr. 5/2018, prin acest vot înţeleg să îmi exprim votul pentru AGEA Societății, după cum urmează:</w:t>
      </w:r>
    </w:p>
    <w:p w14:paraId="47CCF74B" w14:textId="77777777" w:rsidR="004D1720" w:rsidRPr="00542201" w:rsidRDefault="004D1720" w:rsidP="004D1720">
      <w:pPr>
        <w:widowControl w:val="0"/>
        <w:jc w:val="both"/>
        <w:rPr>
          <w:rFonts w:asciiTheme="majorBidi" w:eastAsia="Calibri" w:hAnsiTheme="majorBidi" w:cstheme="majorBidi"/>
          <w:sz w:val="24"/>
          <w:szCs w:val="24"/>
          <w:lang w:val="ro-RO"/>
        </w:rPr>
      </w:pPr>
    </w:p>
    <w:p w14:paraId="1D37CD84" w14:textId="77777777" w:rsidR="004D1720" w:rsidRPr="00766B6D" w:rsidRDefault="004D1720" w:rsidP="004D1720">
      <w:pPr>
        <w:widowControl w:val="0"/>
        <w:spacing w:before="120" w:after="120" w:line="280" w:lineRule="exact"/>
        <w:jc w:val="both"/>
        <w:rPr>
          <w:rFonts w:ascii="Times New Roman" w:hAnsi="Times New Roman" w:cs="Times New Roman"/>
          <w:sz w:val="24"/>
          <w:szCs w:val="24"/>
          <w:lang w:val="ro-RO"/>
        </w:rPr>
      </w:pPr>
      <w:r w:rsidRPr="00766B6D">
        <w:rPr>
          <w:rFonts w:ascii="Times New Roman" w:hAnsi="Times New Roman" w:cs="Times New Roman"/>
          <w:sz w:val="24"/>
          <w:szCs w:val="24"/>
          <w:lang w:val="ro-RO"/>
        </w:rPr>
        <w:t>1.Aprobarea modificării articolului 5.2 din Actul Constitutiv, în sensul restrângerii obiectului de activitate în conformitate cu prevederile art.106, art.122 din Legea nr.265/2022, care va avea următorul conținut:</w:t>
      </w:r>
    </w:p>
    <w:p w14:paraId="00D40F8F" w14:textId="77777777" w:rsidR="004D1720" w:rsidRPr="00766B6D" w:rsidRDefault="004D1720" w:rsidP="004D1720">
      <w:pPr>
        <w:tabs>
          <w:tab w:val="left" w:pos="709"/>
        </w:tabs>
        <w:spacing w:before="240" w:after="240" w:line="280" w:lineRule="exact"/>
        <w:ind w:left="360"/>
        <w:jc w:val="both"/>
        <w:rPr>
          <w:rFonts w:ascii="Times New Roman" w:hAnsi="Times New Roman" w:cs="Times New Roman"/>
          <w:i/>
          <w:iCs/>
          <w:sz w:val="24"/>
          <w:szCs w:val="24"/>
          <w:lang w:val="ro-RO"/>
        </w:rPr>
      </w:pPr>
      <w:r w:rsidRPr="00766B6D">
        <w:rPr>
          <w:rFonts w:ascii="Times New Roman" w:hAnsi="Times New Roman" w:cs="Times New Roman"/>
          <w:i/>
          <w:iCs/>
          <w:sz w:val="24"/>
          <w:szCs w:val="24"/>
          <w:lang w:val="ro-RO"/>
        </w:rPr>
        <w:t xml:space="preserve">„ 5.2 Societatea mai desfasoara si urmatoarele activitati secundare: </w:t>
      </w:r>
    </w:p>
    <w:p w14:paraId="626582D1"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lastRenderedPageBreak/>
        <w:t xml:space="preserve">Cod CAEN </w:t>
      </w:r>
      <w:r w:rsidRPr="00766B6D">
        <w:rPr>
          <w:rFonts w:ascii="Times New Roman" w:eastAsia="Times New Roman" w:hAnsi="Times New Roman" w:cs="Times New Roman"/>
          <w:b/>
          <w:bCs/>
          <w:i/>
          <w:iCs/>
          <w:sz w:val="24"/>
          <w:szCs w:val="24"/>
        </w:rPr>
        <w:t>2611</w:t>
      </w:r>
      <w:r w:rsidRPr="00766B6D">
        <w:rPr>
          <w:rFonts w:ascii="Times New Roman" w:eastAsia="Times New Roman" w:hAnsi="Times New Roman" w:cs="Times New Roman"/>
          <w:i/>
          <w:iCs/>
          <w:sz w:val="24"/>
          <w:szCs w:val="24"/>
        </w:rPr>
        <w:t xml:space="preserve"> - Fabricarea subansamblurilor electronice (module)</w:t>
      </w:r>
    </w:p>
    <w:p w14:paraId="6B5869A9"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 xml:space="preserve">Cod CAEN </w:t>
      </w:r>
      <w:r w:rsidRPr="00766B6D">
        <w:rPr>
          <w:rFonts w:ascii="Times New Roman" w:eastAsia="Times New Roman" w:hAnsi="Times New Roman" w:cs="Times New Roman"/>
          <w:b/>
          <w:bCs/>
          <w:i/>
          <w:iCs/>
          <w:sz w:val="24"/>
          <w:szCs w:val="24"/>
        </w:rPr>
        <w:t>2612</w:t>
      </w:r>
      <w:r w:rsidRPr="00766B6D">
        <w:rPr>
          <w:rFonts w:ascii="Times New Roman" w:eastAsia="Times New Roman" w:hAnsi="Times New Roman" w:cs="Times New Roman"/>
          <w:i/>
          <w:iCs/>
          <w:sz w:val="24"/>
          <w:szCs w:val="24"/>
        </w:rPr>
        <w:t xml:space="preserve"> - Fabricarea altor componente electronice</w:t>
      </w:r>
    </w:p>
    <w:p w14:paraId="39DA669D"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 xml:space="preserve">Cod CAEN </w:t>
      </w:r>
      <w:r w:rsidRPr="00766B6D">
        <w:rPr>
          <w:rFonts w:ascii="Times New Roman" w:eastAsia="Times New Roman" w:hAnsi="Times New Roman" w:cs="Times New Roman"/>
          <w:b/>
          <w:bCs/>
          <w:i/>
          <w:iCs/>
          <w:sz w:val="24"/>
          <w:szCs w:val="24"/>
        </w:rPr>
        <w:t>2651</w:t>
      </w:r>
      <w:r w:rsidRPr="00766B6D">
        <w:rPr>
          <w:rFonts w:ascii="Times New Roman" w:eastAsia="Times New Roman" w:hAnsi="Times New Roman" w:cs="Times New Roman"/>
          <w:i/>
          <w:iCs/>
          <w:sz w:val="24"/>
          <w:szCs w:val="24"/>
        </w:rPr>
        <w:t xml:space="preserve"> - Fabricarea de instrumente şi dispozitive pentru măsură, verificare, control, navigaţie</w:t>
      </w:r>
    </w:p>
    <w:p w14:paraId="0A9F765F"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4651</w:t>
      </w:r>
      <w:r w:rsidRPr="00766B6D">
        <w:rPr>
          <w:rFonts w:ascii="Times New Roman" w:eastAsia="Times New Roman" w:hAnsi="Times New Roman" w:cs="Times New Roman"/>
          <w:i/>
          <w:iCs/>
          <w:sz w:val="24"/>
          <w:szCs w:val="24"/>
          <w:lang w:val="ro-RO"/>
        </w:rPr>
        <w:t xml:space="preserve"> - Comerţ cu ridicata al calculatoarelor, echipamentelor periferice şi software- ului;</w:t>
      </w:r>
    </w:p>
    <w:p w14:paraId="228CCC1E"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4652</w:t>
      </w:r>
      <w:r w:rsidRPr="00766B6D">
        <w:rPr>
          <w:rFonts w:ascii="Times New Roman" w:eastAsia="Times New Roman" w:hAnsi="Times New Roman" w:cs="Times New Roman"/>
          <w:i/>
          <w:iCs/>
          <w:sz w:val="24"/>
          <w:szCs w:val="24"/>
          <w:lang w:val="ro-RO"/>
        </w:rPr>
        <w:t xml:space="preserve"> - Comerţ cu ridicata de componente şi echipamente electronice şi de telecomunicaţii;</w:t>
      </w:r>
    </w:p>
    <w:p w14:paraId="0E7F57D2"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4741</w:t>
      </w:r>
      <w:r w:rsidRPr="00766B6D">
        <w:rPr>
          <w:rFonts w:ascii="Times New Roman" w:eastAsia="Times New Roman" w:hAnsi="Times New Roman" w:cs="Times New Roman"/>
          <w:i/>
          <w:iCs/>
          <w:sz w:val="24"/>
          <w:szCs w:val="24"/>
          <w:lang w:val="ro-RO"/>
        </w:rPr>
        <w:t xml:space="preserve"> - Comerţ cu amănuntul al calculatoarelor, unităţilor periferice şi software-ului in magazine specializate</w:t>
      </w:r>
    </w:p>
    <w:p w14:paraId="4658BA40"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4742</w:t>
      </w:r>
      <w:r w:rsidRPr="00766B6D">
        <w:rPr>
          <w:rFonts w:ascii="Times New Roman" w:eastAsia="Times New Roman" w:hAnsi="Times New Roman" w:cs="Times New Roman"/>
          <w:i/>
          <w:iCs/>
          <w:sz w:val="24"/>
          <w:szCs w:val="24"/>
          <w:lang w:val="ro-RO"/>
        </w:rPr>
        <w:t xml:space="preserve"> - Comerţ cu amănuntul al echipamentului pentru telecomunicaţii în magazine specializate;</w:t>
      </w:r>
    </w:p>
    <w:p w14:paraId="54EE1479"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4791</w:t>
      </w:r>
      <w:r w:rsidRPr="00766B6D">
        <w:rPr>
          <w:rFonts w:ascii="Times New Roman" w:eastAsia="Times New Roman" w:hAnsi="Times New Roman" w:cs="Times New Roman"/>
          <w:i/>
          <w:iCs/>
          <w:sz w:val="24"/>
          <w:szCs w:val="24"/>
          <w:lang w:val="ro-RO"/>
        </w:rPr>
        <w:t xml:space="preserve"> - Comerţ cu amănuntul prin intermediul caselor de comenzi sau prin Internet;</w:t>
      </w:r>
    </w:p>
    <w:p w14:paraId="4C943D06"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5210</w:t>
      </w:r>
      <w:r w:rsidRPr="00766B6D">
        <w:rPr>
          <w:rFonts w:ascii="Times New Roman" w:eastAsia="Times New Roman" w:hAnsi="Times New Roman" w:cs="Times New Roman"/>
          <w:i/>
          <w:iCs/>
          <w:sz w:val="24"/>
          <w:szCs w:val="24"/>
          <w:lang w:val="ro-RO"/>
        </w:rPr>
        <w:t xml:space="preserve"> – Depozitări;</w:t>
      </w:r>
    </w:p>
    <w:p w14:paraId="6DF5EB90"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5821</w:t>
      </w:r>
      <w:r w:rsidRPr="00766B6D">
        <w:rPr>
          <w:rFonts w:ascii="Times New Roman" w:eastAsia="Times New Roman" w:hAnsi="Times New Roman" w:cs="Times New Roman"/>
          <w:i/>
          <w:iCs/>
          <w:sz w:val="24"/>
          <w:szCs w:val="24"/>
          <w:lang w:val="ro-RO"/>
        </w:rPr>
        <w:t xml:space="preserve"> - Activităţi de editare a jocurilor de calculator;</w:t>
      </w:r>
    </w:p>
    <w:p w14:paraId="0E5AF218"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5829</w:t>
      </w:r>
      <w:r w:rsidRPr="00766B6D">
        <w:rPr>
          <w:rFonts w:ascii="Times New Roman" w:eastAsia="Times New Roman" w:hAnsi="Times New Roman" w:cs="Times New Roman"/>
          <w:i/>
          <w:iCs/>
          <w:sz w:val="24"/>
          <w:szCs w:val="24"/>
          <w:lang w:val="ro-RO"/>
        </w:rPr>
        <w:t xml:space="preserve"> - Activităţi de editare a altor produse software;</w:t>
      </w:r>
    </w:p>
    <w:p w14:paraId="52064315"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6110</w:t>
      </w:r>
      <w:r w:rsidRPr="00766B6D">
        <w:rPr>
          <w:rFonts w:ascii="Times New Roman" w:eastAsia="Times New Roman" w:hAnsi="Times New Roman" w:cs="Times New Roman"/>
          <w:i/>
          <w:iCs/>
          <w:sz w:val="24"/>
          <w:szCs w:val="24"/>
          <w:lang w:val="ro-RO"/>
        </w:rPr>
        <w:t xml:space="preserve"> - Activităţi de telecomunicaţii prin reţele cu cablu;</w:t>
      </w:r>
    </w:p>
    <w:p w14:paraId="55485797"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6120</w:t>
      </w:r>
      <w:r w:rsidRPr="00766B6D">
        <w:rPr>
          <w:rFonts w:ascii="Times New Roman" w:eastAsia="Times New Roman" w:hAnsi="Times New Roman" w:cs="Times New Roman"/>
          <w:i/>
          <w:iCs/>
          <w:sz w:val="24"/>
          <w:szCs w:val="24"/>
          <w:lang w:val="ro-RO"/>
        </w:rPr>
        <w:t xml:space="preserve"> - Activităţi de telecomunicaţii prin reţele fără cablu (exclusiv prin satelit);</w:t>
      </w:r>
    </w:p>
    <w:p w14:paraId="53552953"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6130</w:t>
      </w:r>
      <w:r w:rsidRPr="00766B6D">
        <w:rPr>
          <w:rFonts w:ascii="Times New Roman" w:eastAsia="Times New Roman" w:hAnsi="Times New Roman" w:cs="Times New Roman"/>
          <w:i/>
          <w:iCs/>
          <w:sz w:val="24"/>
          <w:szCs w:val="24"/>
          <w:lang w:val="ro-RO"/>
        </w:rPr>
        <w:t xml:space="preserve"> - Activităţi de telecomunicaţii prin satelit;</w:t>
      </w:r>
    </w:p>
    <w:p w14:paraId="051F3D75"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6190 -</w:t>
      </w:r>
      <w:r w:rsidRPr="00766B6D">
        <w:rPr>
          <w:rFonts w:ascii="Times New Roman" w:eastAsia="Times New Roman" w:hAnsi="Times New Roman" w:cs="Times New Roman"/>
          <w:i/>
          <w:iCs/>
          <w:sz w:val="24"/>
          <w:szCs w:val="24"/>
          <w:lang w:val="ro-RO"/>
        </w:rPr>
        <w:t xml:space="preserve"> Alte activităţi de telecomunicaţii;</w:t>
      </w:r>
    </w:p>
    <w:p w14:paraId="1A855EFD"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6202</w:t>
      </w:r>
      <w:r w:rsidRPr="00766B6D">
        <w:rPr>
          <w:rFonts w:ascii="Times New Roman" w:eastAsia="Times New Roman" w:hAnsi="Times New Roman" w:cs="Times New Roman"/>
          <w:i/>
          <w:iCs/>
          <w:sz w:val="24"/>
          <w:szCs w:val="24"/>
          <w:lang w:val="ro-RO"/>
        </w:rPr>
        <w:t xml:space="preserve"> - Activităţi de consultanţă în tehnologia informaţiei;</w:t>
      </w:r>
    </w:p>
    <w:p w14:paraId="0999CD35"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6203</w:t>
      </w:r>
      <w:r w:rsidRPr="00766B6D">
        <w:rPr>
          <w:rFonts w:ascii="Times New Roman" w:eastAsia="Times New Roman" w:hAnsi="Times New Roman" w:cs="Times New Roman"/>
          <w:i/>
          <w:iCs/>
          <w:sz w:val="24"/>
          <w:szCs w:val="24"/>
          <w:lang w:val="ro-RO"/>
        </w:rPr>
        <w:t xml:space="preserve"> - Activităţi de management (gestiune şi exploatare) a mijloacelor de calcul;</w:t>
      </w:r>
    </w:p>
    <w:p w14:paraId="6C620DB1"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6209</w:t>
      </w:r>
      <w:r w:rsidRPr="00766B6D">
        <w:rPr>
          <w:rFonts w:ascii="Times New Roman" w:eastAsia="Times New Roman" w:hAnsi="Times New Roman" w:cs="Times New Roman"/>
          <w:i/>
          <w:iCs/>
          <w:sz w:val="24"/>
          <w:szCs w:val="24"/>
          <w:lang w:val="ro-RO"/>
        </w:rPr>
        <w:t xml:space="preserve"> - Alte activităţi de servicii privind tehnologia informaţiei;</w:t>
      </w:r>
    </w:p>
    <w:p w14:paraId="08B43C49"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6311</w:t>
      </w:r>
      <w:r w:rsidRPr="00766B6D">
        <w:rPr>
          <w:rFonts w:ascii="Times New Roman" w:eastAsia="Times New Roman" w:hAnsi="Times New Roman" w:cs="Times New Roman"/>
          <w:i/>
          <w:iCs/>
          <w:sz w:val="24"/>
          <w:szCs w:val="24"/>
          <w:lang w:val="ro-RO"/>
        </w:rPr>
        <w:t xml:space="preserve"> - Prelucrarea datelor, administrarea paginilor web şi activităţi conexe;</w:t>
      </w:r>
    </w:p>
    <w:p w14:paraId="05796F1A"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6312</w:t>
      </w:r>
      <w:r w:rsidRPr="00766B6D">
        <w:rPr>
          <w:rFonts w:ascii="Times New Roman" w:eastAsia="Times New Roman" w:hAnsi="Times New Roman" w:cs="Times New Roman"/>
          <w:i/>
          <w:iCs/>
          <w:sz w:val="24"/>
          <w:szCs w:val="24"/>
          <w:lang w:val="ro-RO"/>
        </w:rPr>
        <w:t xml:space="preserve"> - Activităţi ale portalurilor web;</w:t>
      </w:r>
    </w:p>
    <w:p w14:paraId="1EA7DCDD"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6820</w:t>
      </w:r>
      <w:r w:rsidRPr="00766B6D">
        <w:rPr>
          <w:rFonts w:ascii="Times New Roman" w:eastAsia="Times New Roman" w:hAnsi="Times New Roman" w:cs="Times New Roman"/>
          <w:i/>
          <w:iCs/>
          <w:sz w:val="24"/>
          <w:szCs w:val="24"/>
          <w:lang w:val="ro-RO"/>
        </w:rPr>
        <w:t xml:space="preserve"> - Închirierea şi subînchirierea bunurilor imobiliare proprii sau închiriate;</w:t>
      </w:r>
    </w:p>
    <w:p w14:paraId="28D0C867"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7022</w:t>
      </w:r>
      <w:r w:rsidRPr="00766B6D">
        <w:rPr>
          <w:rFonts w:ascii="Times New Roman" w:eastAsia="Times New Roman" w:hAnsi="Times New Roman" w:cs="Times New Roman"/>
          <w:i/>
          <w:iCs/>
          <w:sz w:val="24"/>
          <w:szCs w:val="24"/>
          <w:lang w:val="ro-RO"/>
        </w:rPr>
        <w:t xml:space="preserve"> - Activităţi de consultanţă pentru afaceri şi management;</w:t>
      </w:r>
    </w:p>
    <w:p w14:paraId="6CA4E125"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7112</w:t>
      </w:r>
      <w:r w:rsidRPr="00766B6D">
        <w:rPr>
          <w:rFonts w:ascii="Times New Roman" w:eastAsia="Times New Roman" w:hAnsi="Times New Roman" w:cs="Times New Roman"/>
          <w:i/>
          <w:iCs/>
          <w:sz w:val="24"/>
          <w:szCs w:val="24"/>
          <w:lang w:val="ro-RO"/>
        </w:rPr>
        <w:t xml:space="preserve"> - Activităţi de inginerie şi consultanţă tehnică legate de acestea;</w:t>
      </w:r>
    </w:p>
    <w:p w14:paraId="0C5E3E75"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7120</w:t>
      </w:r>
      <w:r w:rsidRPr="00766B6D">
        <w:rPr>
          <w:rFonts w:ascii="Times New Roman" w:eastAsia="Times New Roman" w:hAnsi="Times New Roman" w:cs="Times New Roman"/>
          <w:i/>
          <w:iCs/>
          <w:sz w:val="24"/>
          <w:szCs w:val="24"/>
          <w:lang w:val="ro-RO"/>
        </w:rPr>
        <w:t xml:space="preserve"> - Activităţi de testări şi analize tehnice;</w:t>
      </w:r>
    </w:p>
    <w:p w14:paraId="168EC548"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7219</w:t>
      </w:r>
      <w:r w:rsidRPr="00766B6D">
        <w:rPr>
          <w:rFonts w:ascii="Times New Roman" w:eastAsia="Times New Roman" w:hAnsi="Times New Roman" w:cs="Times New Roman"/>
          <w:i/>
          <w:iCs/>
          <w:sz w:val="24"/>
          <w:szCs w:val="24"/>
          <w:lang w:val="ro-RO"/>
        </w:rPr>
        <w:t xml:space="preserve"> - Cercetare- dezvoltare în alte ştiinţe naturale şi inginerie;</w:t>
      </w:r>
    </w:p>
    <w:p w14:paraId="7E330629"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7311</w:t>
      </w:r>
      <w:r w:rsidRPr="00766B6D">
        <w:rPr>
          <w:rFonts w:ascii="Times New Roman" w:eastAsia="Times New Roman" w:hAnsi="Times New Roman" w:cs="Times New Roman"/>
          <w:i/>
          <w:iCs/>
          <w:sz w:val="24"/>
          <w:szCs w:val="24"/>
          <w:lang w:val="ro-RO"/>
        </w:rPr>
        <w:t xml:space="preserve"> - Activităţi ale agenţiilor de publicitate;</w:t>
      </w:r>
    </w:p>
    <w:p w14:paraId="06805D24"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7312</w:t>
      </w:r>
      <w:r w:rsidRPr="00766B6D">
        <w:rPr>
          <w:rFonts w:ascii="Times New Roman" w:eastAsia="Times New Roman" w:hAnsi="Times New Roman" w:cs="Times New Roman"/>
          <w:i/>
          <w:iCs/>
          <w:sz w:val="24"/>
          <w:szCs w:val="24"/>
          <w:lang w:val="ro-RO"/>
        </w:rPr>
        <w:t xml:space="preserve"> - Servicii de reprezentare media;</w:t>
      </w:r>
    </w:p>
    <w:p w14:paraId="0581E681"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7320</w:t>
      </w:r>
      <w:r w:rsidRPr="00766B6D">
        <w:rPr>
          <w:rFonts w:ascii="Times New Roman" w:eastAsia="Times New Roman" w:hAnsi="Times New Roman" w:cs="Times New Roman"/>
          <w:i/>
          <w:iCs/>
          <w:sz w:val="24"/>
          <w:szCs w:val="24"/>
          <w:lang w:val="ro-RO"/>
        </w:rPr>
        <w:t xml:space="preserve"> - Activităţi de studiere a pieţei şi de sondare a opiniei publice</w:t>
      </w:r>
    </w:p>
    <w:p w14:paraId="63748DB8"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8219</w:t>
      </w:r>
      <w:r w:rsidRPr="00766B6D">
        <w:rPr>
          <w:rFonts w:ascii="Times New Roman" w:eastAsia="Times New Roman" w:hAnsi="Times New Roman" w:cs="Times New Roman"/>
          <w:i/>
          <w:iCs/>
          <w:sz w:val="24"/>
          <w:szCs w:val="24"/>
          <w:lang w:val="ro-RO"/>
        </w:rPr>
        <w:t xml:space="preserve"> - Activităţi de fotocopiere, de pregătire a documentelor şi alte activităţi specializate de secretariat</w:t>
      </w:r>
    </w:p>
    <w:p w14:paraId="096DC827"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8299</w:t>
      </w:r>
      <w:r w:rsidRPr="00766B6D">
        <w:rPr>
          <w:rFonts w:ascii="Times New Roman" w:eastAsia="Times New Roman" w:hAnsi="Times New Roman" w:cs="Times New Roman"/>
          <w:i/>
          <w:iCs/>
          <w:sz w:val="24"/>
          <w:szCs w:val="24"/>
          <w:lang w:val="ro-RO"/>
        </w:rPr>
        <w:t xml:space="preserve"> - Alte activităţi de servicii suport pentru întreprinderi n.c.a.;</w:t>
      </w:r>
    </w:p>
    <w:p w14:paraId="53A440C1"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8559</w:t>
      </w:r>
      <w:r w:rsidRPr="00766B6D">
        <w:rPr>
          <w:rFonts w:ascii="Times New Roman" w:eastAsia="Times New Roman" w:hAnsi="Times New Roman" w:cs="Times New Roman"/>
          <w:i/>
          <w:iCs/>
          <w:sz w:val="24"/>
          <w:szCs w:val="24"/>
          <w:lang w:val="ro-RO"/>
        </w:rPr>
        <w:t xml:space="preserve"> - Alte forme de învăţământ n.c.a.;</w:t>
      </w:r>
    </w:p>
    <w:p w14:paraId="5F551BFB" w14:textId="77777777" w:rsidR="004D1720" w:rsidRPr="00766B6D" w:rsidRDefault="004D1720" w:rsidP="004D1720">
      <w:pPr>
        <w:pStyle w:val="ListParagraph"/>
        <w:numPr>
          <w:ilvl w:val="1"/>
          <w:numId w:val="38"/>
        </w:numPr>
        <w:spacing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t>Cod CAEN 9511</w:t>
      </w:r>
      <w:r w:rsidRPr="00766B6D">
        <w:rPr>
          <w:rFonts w:ascii="Times New Roman" w:eastAsia="Times New Roman" w:hAnsi="Times New Roman" w:cs="Times New Roman"/>
          <w:i/>
          <w:iCs/>
          <w:sz w:val="24"/>
          <w:szCs w:val="24"/>
          <w:lang w:val="ro-RO"/>
        </w:rPr>
        <w:t xml:space="preserve"> - Repararea calculatoarelor şi a echipamentelor periferice;</w:t>
      </w:r>
    </w:p>
    <w:p w14:paraId="5F1F4D4A" w14:textId="77777777" w:rsidR="004D1720" w:rsidRDefault="004D1720" w:rsidP="004D1720">
      <w:pPr>
        <w:pStyle w:val="ListParagraph"/>
        <w:numPr>
          <w:ilvl w:val="1"/>
          <w:numId w:val="38"/>
        </w:numPr>
        <w:spacing w:before="240" w:after="0" w:line="280" w:lineRule="exact"/>
        <w:jc w:val="both"/>
        <w:rPr>
          <w:rFonts w:ascii="Times New Roman" w:eastAsia="Times New Roman" w:hAnsi="Times New Roman" w:cs="Times New Roman"/>
          <w:i/>
          <w:iCs/>
          <w:sz w:val="24"/>
          <w:szCs w:val="24"/>
          <w:lang w:val="ro-RO"/>
        </w:rPr>
      </w:pPr>
      <w:r w:rsidRPr="00766B6D">
        <w:rPr>
          <w:rFonts w:ascii="Times New Roman" w:eastAsia="Times New Roman" w:hAnsi="Times New Roman" w:cs="Times New Roman"/>
          <w:b/>
          <w:bCs/>
          <w:i/>
          <w:iCs/>
          <w:sz w:val="24"/>
          <w:szCs w:val="24"/>
          <w:lang w:val="ro-RO"/>
        </w:rPr>
        <w:lastRenderedPageBreak/>
        <w:t>Cod CAEN 9512</w:t>
      </w:r>
      <w:r w:rsidRPr="00766B6D">
        <w:rPr>
          <w:rFonts w:ascii="Times New Roman" w:eastAsia="Times New Roman" w:hAnsi="Times New Roman" w:cs="Times New Roman"/>
          <w:i/>
          <w:iCs/>
          <w:sz w:val="24"/>
          <w:szCs w:val="24"/>
          <w:lang w:val="ro-RO"/>
        </w:rPr>
        <w:t xml:space="preserve"> - Repararea echipamentelor de comunicatii.”</w:t>
      </w:r>
    </w:p>
    <w:p w14:paraId="4EE4F94E" w14:textId="77777777" w:rsidR="004D1720" w:rsidRPr="00766B6D" w:rsidRDefault="004D1720" w:rsidP="004D1720">
      <w:pPr>
        <w:pStyle w:val="ListParagraph"/>
        <w:spacing w:before="240" w:after="0" w:line="280" w:lineRule="exact"/>
        <w:ind w:left="1440"/>
        <w:jc w:val="both"/>
        <w:rPr>
          <w:rFonts w:ascii="Times New Roman" w:eastAsia="Times New Roman" w:hAnsi="Times New Roman" w:cs="Times New Roman"/>
          <w:i/>
          <w:iCs/>
          <w:sz w:val="24"/>
          <w:szCs w:val="24"/>
          <w:lang w:val="ro-RO"/>
        </w:rPr>
      </w:pPr>
    </w:p>
    <w:p w14:paraId="413D14FB" w14:textId="77777777" w:rsidR="004D1720" w:rsidRPr="00542201" w:rsidRDefault="004D1720" w:rsidP="004D172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585" w:type="dxa"/>
        <w:jc w:val="center"/>
        <w:tblLayout w:type="fixed"/>
        <w:tblLook w:val="0400" w:firstRow="0" w:lastRow="0" w:firstColumn="0" w:lastColumn="0" w:noHBand="0" w:noVBand="1"/>
      </w:tblPr>
      <w:tblGrid>
        <w:gridCol w:w="1345"/>
        <w:gridCol w:w="1620"/>
        <w:gridCol w:w="1620"/>
      </w:tblGrid>
      <w:tr w:rsidR="004D1720" w:rsidRPr="00542201" w14:paraId="2AC08DD1" w14:textId="77777777" w:rsidTr="00BA2D8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F5AAD62"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20" w:type="dxa"/>
            <w:tcBorders>
              <w:top w:val="single" w:sz="4" w:space="0" w:color="000000"/>
              <w:left w:val="nil"/>
              <w:bottom w:val="single" w:sz="4" w:space="0" w:color="000000"/>
              <w:right w:val="single" w:sz="4" w:space="0" w:color="000000"/>
            </w:tcBorders>
            <w:vAlign w:val="bottom"/>
          </w:tcPr>
          <w:p w14:paraId="34BA7E64"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620" w:type="dxa"/>
            <w:tcBorders>
              <w:top w:val="single" w:sz="4" w:space="0" w:color="000000"/>
              <w:left w:val="nil"/>
              <w:bottom w:val="single" w:sz="4" w:space="0" w:color="000000"/>
              <w:right w:val="single" w:sz="4" w:space="0" w:color="000000"/>
            </w:tcBorders>
            <w:vAlign w:val="bottom"/>
          </w:tcPr>
          <w:p w14:paraId="718F8A7B"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4D1720" w:rsidRPr="00542201" w14:paraId="4E8C0F60" w14:textId="77777777" w:rsidTr="00BA2D8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80D4B97"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7119B053"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018E6381"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6E36A29A" w14:textId="77777777" w:rsidR="004D1720" w:rsidRPr="00542201" w:rsidRDefault="004D1720" w:rsidP="004D172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4108D340" w14:textId="77777777" w:rsidR="004D1720" w:rsidRPr="00766B6D" w:rsidRDefault="004D1720" w:rsidP="004D1720">
      <w:pPr>
        <w:widowControl w:val="0"/>
        <w:spacing w:before="120" w:after="120" w:line="280" w:lineRule="exact"/>
        <w:jc w:val="both"/>
        <w:rPr>
          <w:rFonts w:ascii="Times New Roman" w:hAnsi="Times New Roman" w:cs="Times New Roman"/>
          <w:sz w:val="24"/>
          <w:szCs w:val="24"/>
          <w:lang w:val="ro-RO"/>
        </w:rPr>
      </w:pPr>
      <w:r>
        <w:rPr>
          <w:rFonts w:asciiTheme="majorBidi" w:eastAsia="Calibri" w:hAnsiTheme="majorBidi" w:cstheme="majorBidi"/>
          <w:bCs/>
          <w:iCs/>
          <w:sz w:val="24"/>
          <w:szCs w:val="24"/>
          <w:lang w:val="ro-RO"/>
        </w:rPr>
        <w:t>2</w:t>
      </w:r>
      <w:r w:rsidRPr="00766B6D">
        <w:rPr>
          <w:rFonts w:ascii="Times New Roman" w:hAnsi="Times New Roman" w:cs="Times New Roman"/>
          <w:sz w:val="24"/>
          <w:szCs w:val="24"/>
          <w:lang w:val="ro-RO"/>
        </w:rPr>
        <w:t>.  Aprobarea stabilirii datei de:</w:t>
      </w:r>
    </w:p>
    <w:p w14:paraId="0A9D07E8" w14:textId="77777777" w:rsidR="004D1720" w:rsidRPr="00766B6D" w:rsidRDefault="004D1720" w:rsidP="004D1720">
      <w:pPr>
        <w:pStyle w:val="ListParagraph"/>
        <w:widowControl w:val="0"/>
        <w:numPr>
          <w:ilvl w:val="0"/>
          <w:numId w:val="35"/>
        </w:numPr>
        <w:spacing w:before="120" w:after="120" w:line="280" w:lineRule="exact"/>
        <w:ind w:left="86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21</w:t>
      </w:r>
      <w:r w:rsidRPr="00766B6D">
        <w:rPr>
          <w:rFonts w:ascii="Times New Roman" w:hAnsi="Times New Roman" w:cs="Times New Roman"/>
          <w:sz w:val="24"/>
          <w:szCs w:val="24"/>
          <w:lang w:val="ro-RO"/>
        </w:rPr>
        <w:t xml:space="preserve"> mai 2024 ca dată de înregistrare pentru identificarea acționarilor asupra cărora se răsfrâng efectele hotărârilor adoptate de către AGEA, în conformitate cu prevederile art. 87 alin. (1) din Legea nr. 24/2017; și</w:t>
      </w:r>
    </w:p>
    <w:p w14:paraId="454517F6" w14:textId="77777777" w:rsidR="004D1720" w:rsidRPr="00766B6D" w:rsidRDefault="004D1720" w:rsidP="004D1720">
      <w:pPr>
        <w:pStyle w:val="ListParagraph"/>
        <w:widowControl w:val="0"/>
        <w:numPr>
          <w:ilvl w:val="0"/>
          <w:numId w:val="35"/>
        </w:numPr>
        <w:spacing w:before="120" w:after="120" w:line="280" w:lineRule="exact"/>
        <w:ind w:left="867" w:hanging="357"/>
        <w:contextualSpacing w:val="0"/>
        <w:jc w:val="both"/>
        <w:rPr>
          <w:rFonts w:ascii="Times New Roman" w:hAnsi="Times New Roman" w:cs="Times New Roman"/>
          <w:sz w:val="24"/>
          <w:szCs w:val="24"/>
        </w:rPr>
      </w:pPr>
      <w:r>
        <w:rPr>
          <w:rFonts w:ascii="Times New Roman" w:hAnsi="Times New Roman" w:cs="Times New Roman"/>
          <w:sz w:val="24"/>
          <w:szCs w:val="24"/>
        </w:rPr>
        <w:t>20</w:t>
      </w:r>
      <w:r w:rsidRPr="00766B6D">
        <w:rPr>
          <w:rFonts w:ascii="Times New Roman" w:hAnsi="Times New Roman" w:cs="Times New Roman"/>
          <w:sz w:val="24"/>
          <w:szCs w:val="24"/>
        </w:rPr>
        <w:t xml:space="preserve"> mai 2024 ca “ex-date” calculată în conformitate cu prevederile art. 2 alin. (2) lit. (l) din Regulamentul nr. 5/2018. </w:t>
      </w:r>
    </w:p>
    <w:p w14:paraId="06B5198E" w14:textId="77777777" w:rsidR="004D1720" w:rsidRPr="00766B6D" w:rsidRDefault="004D1720" w:rsidP="004D1720">
      <w:pPr>
        <w:autoSpaceDE w:val="0"/>
        <w:autoSpaceDN w:val="0"/>
        <w:adjustRightInd w:val="0"/>
        <w:spacing w:before="120" w:after="120" w:line="280" w:lineRule="exact"/>
        <w:ind w:left="510"/>
        <w:jc w:val="both"/>
        <w:rPr>
          <w:rFonts w:ascii="Times New Roman" w:hAnsi="Times New Roman" w:cs="Times New Roman"/>
          <w:bCs/>
          <w:sz w:val="24"/>
          <w:szCs w:val="24"/>
          <w:lang w:val="ro-RO"/>
        </w:rPr>
      </w:pPr>
      <w:r w:rsidRPr="00766B6D">
        <w:rPr>
          <w:rFonts w:ascii="Times New Roman" w:hAnsi="Times New Roman" w:cs="Times New Roman"/>
          <w:bCs/>
          <w:sz w:val="24"/>
          <w:szCs w:val="24"/>
          <w:lang w:val="ro-RO"/>
        </w:rPr>
        <w:t>Întrucât nu sunt aplicabile acestei AGEA, acționarii nu vor decide asupra celorlalte aspecte descrise de art. 176 alin. (1) din Regulamentul nr. 5/2018, cum ar fi data participării garantate și data plății.</w:t>
      </w:r>
    </w:p>
    <w:p w14:paraId="6CA20040" w14:textId="77777777" w:rsidR="004D1720" w:rsidRDefault="004D1720" w:rsidP="004D1720">
      <w:pPr>
        <w:widowControl w:val="0"/>
        <w:tabs>
          <w:tab w:val="left" w:pos="360"/>
        </w:tabs>
        <w:jc w:val="both"/>
        <w:rPr>
          <w:rFonts w:asciiTheme="majorBidi" w:eastAsia="Calibri" w:hAnsiTheme="majorBidi" w:cstheme="majorBidi"/>
          <w:bCs/>
          <w:iCs/>
          <w:sz w:val="24"/>
          <w:szCs w:val="24"/>
          <w:lang w:val="ro-RO"/>
        </w:rPr>
      </w:pPr>
    </w:p>
    <w:tbl>
      <w:tblPr>
        <w:tblW w:w="4585" w:type="dxa"/>
        <w:jc w:val="center"/>
        <w:tblLayout w:type="fixed"/>
        <w:tblLook w:val="0400" w:firstRow="0" w:lastRow="0" w:firstColumn="0" w:lastColumn="0" w:noHBand="0" w:noVBand="1"/>
      </w:tblPr>
      <w:tblGrid>
        <w:gridCol w:w="1345"/>
        <w:gridCol w:w="1620"/>
        <w:gridCol w:w="1620"/>
      </w:tblGrid>
      <w:tr w:rsidR="004D1720" w:rsidRPr="00542201" w14:paraId="06CEC2CC" w14:textId="77777777" w:rsidTr="00BA2D8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DF082C6"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20" w:type="dxa"/>
            <w:tcBorders>
              <w:top w:val="single" w:sz="4" w:space="0" w:color="000000"/>
              <w:left w:val="nil"/>
              <w:bottom w:val="single" w:sz="4" w:space="0" w:color="000000"/>
              <w:right w:val="single" w:sz="4" w:space="0" w:color="000000"/>
            </w:tcBorders>
            <w:vAlign w:val="bottom"/>
          </w:tcPr>
          <w:p w14:paraId="2ED5B295"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620" w:type="dxa"/>
            <w:tcBorders>
              <w:top w:val="single" w:sz="4" w:space="0" w:color="000000"/>
              <w:left w:val="nil"/>
              <w:bottom w:val="single" w:sz="4" w:space="0" w:color="000000"/>
              <w:right w:val="single" w:sz="4" w:space="0" w:color="000000"/>
            </w:tcBorders>
            <w:vAlign w:val="bottom"/>
          </w:tcPr>
          <w:p w14:paraId="5730D100"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4D1720" w:rsidRPr="00542201" w14:paraId="6997B74C" w14:textId="77777777" w:rsidTr="00BA2D8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513BEC3"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218A1097"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48AB2ADA"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7C5FD119" w14:textId="77777777" w:rsidR="004D1720" w:rsidRDefault="004D1720" w:rsidP="004D1720">
      <w:pPr>
        <w:widowControl w:val="0"/>
        <w:spacing w:before="120" w:after="120" w:line="280" w:lineRule="exact"/>
        <w:jc w:val="both"/>
        <w:rPr>
          <w:rFonts w:asciiTheme="majorBidi" w:eastAsia="Calibri" w:hAnsiTheme="majorBidi" w:cstheme="majorBidi"/>
          <w:bCs/>
          <w:iCs/>
          <w:sz w:val="24"/>
          <w:szCs w:val="24"/>
          <w:lang w:val="ro-RO"/>
        </w:rPr>
      </w:pPr>
    </w:p>
    <w:p w14:paraId="02E59AE8" w14:textId="77777777" w:rsidR="004D1720" w:rsidRPr="00766B6D" w:rsidRDefault="004D1720" w:rsidP="004D1720">
      <w:pPr>
        <w:widowControl w:val="0"/>
        <w:spacing w:before="120" w:after="120" w:line="280" w:lineRule="exact"/>
        <w:jc w:val="both"/>
        <w:rPr>
          <w:rFonts w:ascii="Times New Roman" w:hAnsi="Times New Roman" w:cs="Times New Roman"/>
          <w:sz w:val="24"/>
          <w:szCs w:val="24"/>
          <w:lang w:val="ro-RO"/>
        </w:rPr>
      </w:pPr>
      <w:r>
        <w:rPr>
          <w:rFonts w:asciiTheme="majorBidi" w:eastAsia="Calibri" w:hAnsiTheme="majorBidi" w:cstheme="majorBidi"/>
          <w:bCs/>
          <w:iCs/>
          <w:sz w:val="24"/>
          <w:szCs w:val="24"/>
          <w:lang w:val="ro-RO"/>
        </w:rPr>
        <w:t xml:space="preserve">3. </w:t>
      </w:r>
      <w:r w:rsidRPr="00766B6D">
        <w:rPr>
          <w:rFonts w:ascii="Times New Roman" w:hAnsi="Times New Roman" w:cs="Times New Roman"/>
          <w:sz w:val="24"/>
          <w:szCs w:val="24"/>
          <w:lang w:val="ro-RO"/>
        </w:rPr>
        <w:t>Aprobarea împuternicirii Președintelui Consiliului de Administrație, cu posibilitatea de subdelegare, ca în numele și pe seama Societății, cu putere și autoritate deplină, să semneze orice documente, inclusiv hotărârile AGEA, Actul Constitutiv al Societății, să depună si 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 Președintele Consiliului de Administrație poate delega toate sau o parte din puterile conferite mai sus oricărei/oricăror persoane competente pentru a îndeplini acest mandat.</w:t>
      </w:r>
    </w:p>
    <w:tbl>
      <w:tblPr>
        <w:tblW w:w="4585" w:type="dxa"/>
        <w:jc w:val="center"/>
        <w:tblLayout w:type="fixed"/>
        <w:tblLook w:val="0400" w:firstRow="0" w:lastRow="0" w:firstColumn="0" w:lastColumn="0" w:noHBand="0" w:noVBand="1"/>
      </w:tblPr>
      <w:tblGrid>
        <w:gridCol w:w="1345"/>
        <w:gridCol w:w="1620"/>
        <w:gridCol w:w="1620"/>
      </w:tblGrid>
      <w:tr w:rsidR="004D1720" w:rsidRPr="00542201" w14:paraId="70C2F030" w14:textId="77777777" w:rsidTr="00BA2D81">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D745C45"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20" w:type="dxa"/>
            <w:tcBorders>
              <w:top w:val="single" w:sz="4" w:space="0" w:color="000000"/>
              <w:left w:val="nil"/>
              <w:bottom w:val="single" w:sz="4" w:space="0" w:color="000000"/>
              <w:right w:val="single" w:sz="4" w:space="0" w:color="000000"/>
            </w:tcBorders>
            <w:vAlign w:val="bottom"/>
          </w:tcPr>
          <w:p w14:paraId="3404A06E"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620" w:type="dxa"/>
            <w:tcBorders>
              <w:top w:val="single" w:sz="4" w:space="0" w:color="000000"/>
              <w:left w:val="nil"/>
              <w:bottom w:val="single" w:sz="4" w:space="0" w:color="000000"/>
              <w:right w:val="single" w:sz="4" w:space="0" w:color="000000"/>
            </w:tcBorders>
            <w:vAlign w:val="bottom"/>
          </w:tcPr>
          <w:p w14:paraId="308B72E1"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4D1720" w:rsidRPr="00542201" w14:paraId="2C493DC3" w14:textId="77777777" w:rsidTr="00BA2D81">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1854219"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704578D8"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3439E66A" w14:textId="77777777" w:rsidR="004D1720" w:rsidRPr="00542201" w:rsidRDefault="004D1720" w:rsidP="00BA2D81">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441A80D3" w14:textId="77777777" w:rsidR="004D1720" w:rsidRPr="00F840C3" w:rsidRDefault="004D1720" w:rsidP="00A30697">
      <w:pPr>
        <w:widowControl w:val="0"/>
        <w:jc w:val="both"/>
        <w:rPr>
          <w:rFonts w:asciiTheme="majorBidi" w:eastAsia="Calibri" w:hAnsiTheme="majorBidi" w:cstheme="majorBidi"/>
          <w:sz w:val="24"/>
          <w:szCs w:val="24"/>
          <w:lang w:val="ro-RO"/>
        </w:rPr>
      </w:pPr>
    </w:p>
    <w:p w14:paraId="2537A754" w14:textId="77777777" w:rsidR="00AB0F53" w:rsidRPr="00F840C3" w:rsidRDefault="00AB0F53" w:rsidP="00A30697">
      <w:pPr>
        <w:widowControl w:val="0"/>
        <w:jc w:val="both"/>
        <w:rPr>
          <w:rFonts w:asciiTheme="majorBidi" w:eastAsia="Calibri" w:hAnsiTheme="majorBidi" w:cstheme="majorBidi"/>
          <w:sz w:val="24"/>
          <w:szCs w:val="24"/>
          <w:lang w:val="ro-RO"/>
        </w:rPr>
      </w:pPr>
    </w:p>
    <w:p w14:paraId="6AD2B87E" w14:textId="78A7012D" w:rsidR="00145D2D" w:rsidRPr="00F840C3" w:rsidRDefault="00042080" w:rsidP="00145D2D">
      <w:pPr>
        <w:spacing w:after="0" w:line="240" w:lineRule="auto"/>
        <w:jc w:val="both"/>
        <w:rPr>
          <w:rFonts w:asciiTheme="majorBidi" w:hAnsiTheme="majorBidi" w:cstheme="majorBidi"/>
          <w:sz w:val="24"/>
          <w:szCs w:val="24"/>
          <w:lang w:val="ro-RO"/>
        </w:rPr>
      </w:pPr>
      <w:r w:rsidRPr="00F840C3">
        <w:rPr>
          <w:rFonts w:asciiTheme="majorBidi" w:hAnsiTheme="majorBidi" w:cstheme="majorBidi"/>
          <w:sz w:val="24"/>
          <w:szCs w:val="24"/>
          <w:lang w:val="ro-RO"/>
        </w:rPr>
        <w:lastRenderedPageBreak/>
        <w:t xml:space="preserve">Termenul limită pentru înregistrarea la Societate a buletinelor de vot prin corespondenţă este </w:t>
      </w:r>
      <w:r w:rsidR="004C7422">
        <w:rPr>
          <w:rFonts w:asciiTheme="majorBidi" w:hAnsiTheme="majorBidi" w:cstheme="majorBidi"/>
          <w:sz w:val="24"/>
          <w:szCs w:val="24"/>
          <w:lang w:val="ro-RO"/>
        </w:rPr>
        <w:t>26.04.2024, ora 16:00</w:t>
      </w:r>
      <w:r w:rsidR="00145D2D" w:rsidRPr="00F840C3">
        <w:rPr>
          <w:rFonts w:asciiTheme="majorBidi" w:hAnsiTheme="majorBidi" w:cstheme="majorBidi"/>
          <w:sz w:val="24"/>
          <w:szCs w:val="24"/>
          <w:lang w:val="ro-RO"/>
        </w:rPr>
        <w:t>.</w:t>
      </w:r>
    </w:p>
    <w:p w14:paraId="61BCA21A" w14:textId="30FCB4F5" w:rsidR="00C97393" w:rsidRPr="00F840C3" w:rsidRDefault="00C97393" w:rsidP="00145D2D">
      <w:pPr>
        <w:spacing w:after="0" w:line="240" w:lineRule="auto"/>
        <w:jc w:val="both"/>
        <w:rPr>
          <w:rFonts w:asciiTheme="majorBidi" w:eastAsia="Calibri" w:hAnsiTheme="majorBidi" w:cstheme="majorBidi"/>
          <w:i/>
          <w:iCs/>
          <w:sz w:val="24"/>
          <w:szCs w:val="24"/>
          <w:lang w:val="ro-RO"/>
        </w:rPr>
      </w:pPr>
    </w:p>
    <w:p w14:paraId="04D623AC" w14:textId="0BCFCD9A"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F840C3">
        <w:rPr>
          <w:rFonts w:asciiTheme="majorBidi" w:eastAsia="Calibri" w:hAnsiTheme="majorBidi" w:cstheme="majorBidi"/>
          <w:sz w:val="24"/>
          <w:szCs w:val="24"/>
          <w:lang w:val="ro-RO"/>
        </w:rPr>
        <w:t xml:space="preserve">. </w:t>
      </w:r>
    </w:p>
    <w:p w14:paraId="3E0F35C8" w14:textId="77777777" w:rsidR="00C97393" w:rsidRPr="00F840C3" w:rsidRDefault="00C97393" w:rsidP="00C97393">
      <w:pPr>
        <w:jc w:val="both"/>
        <w:rPr>
          <w:rFonts w:asciiTheme="majorBidi" w:eastAsia="Calibri" w:hAnsiTheme="majorBidi" w:cstheme="majorBidi"/>
          <w:sz w:val="24"/>
          <w:szCs w:val="24"/>
          <w:lang w:val="ro-RO"/>
        </w:rPr>
      </w:pPr>
    </w:p>
    <w:p w14:paraId="26232FD7" w14:textId="7B885468"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Anexăm prezentului buletin de vot certificatul constatator, în original / copie conformă cu originalul, eliberat de Registrul Comerțului sau orice alt document, în original sau în copie conformă cu originalul, emis de către o autoritate competentă din statul în care subscrisa este înmatriculat</w:t>
      </w:r>
      <w:r w:rsidR="00092289" w:rsidRPr="00F840C3">
        <w:rPr>
          <w:rFonts w:asciiTheme="majorBidi" w:eastAsia="Calibri" w:hAnsiTheme="majorBidi" w:cstheme="majorBidi"/>
          <w:sz w:val="24"/>
          <w:szCs w:val="24"/>
          <w:lang w:val="ro-RO"/>
        </w:rPr>
        <w:t>ă</w:t>
      </w:r>
      <w:r w:rsidRPr="00F840C3">
        <w:rPr>
          <w:rFonts w:asciiTheme="majorBidi" w:eastAsia="Calibri" w:hAnsiTheme="majorBidi" w:cstheme="majorBidi"/>
          <w:sz w:val="24"/>
          <w:szCs w:val="24"/>
          <w:lang w:val="ro-RO"/>
        </w:rPr>
        <w:t xml:space="preserve"> legal, cu o vechime de cel mult 30 zile inainte de data de referin</w:t>
      </w:r>
      <w:r w:rsidR="00092289" w:rsidRPr="00F840C3">
        <w:rPr>
          <w:rFonts w:asciiTheme="majorBidi" w:eastAsia="Calibri" w:hAnsiTheme="majorBidi" w:cstheme="majorBidi"/>
          <w:sz w:val="24"/>
          <w:szCs w:val="24"/>
          <w:lang w:val="ro-RO"/>
        </w:rPr>
        <w:t>ță</w:t>
      </w:r>
      <w:r w:rsidRPr="00F840C3">
        <w:rPr>
          <w:rFonts w:asciiTheme="majorBidi" w:eastAsia="Calibri" w:hAnsiTheme="majorBidi" w:cstheme="majorBidi"/>
          <w:sz w:val="24"/>
          <w:szCs w:val="24"/>
          <w:lang w:val="ro-RO"/>
        </w:rPr>
        <w:t xml:space="preserve"> şi care să permită identificarea subscrisei în registrul acționarilor AROBS TRANSILVANIA SOFTWARE S.A., la data de referință (</w:t>
      </w:r>
      <w:r w:rsidR="00CB52F8">
        <w:rPr>
          <w:rFonts w:asciiTheme="majorBidi" w:eastAsia="Calibri" w:hAnsiTheme="majorBidi" w:cstheme="majorBidi"/>
          <w:b/>
          <w:i/>
          <w:sz w:val="24"/>
          <w:szCs w:val="24"/>
          <w:lang w:val="ro-RO"/>
        </w:rPr>
        <w:t>18.04.2024</w:t>
      </w:r>
      <w:r w:rsidRPr="00F840C3">
        <w:rPr>
          <w:rFonts w:asciiTheme="majorBidi" w:eastAsia="Calibri" w:hAnsiTheme="majorBidi" w:cstheme="majorBidi"/>
          <w:sz w:val="24"/>
          <w:szCs w:val="24"/>
          <w:lang w:val="ro-RO"/>
        </w:rPr>
        <w:t xml:space="preserve">) eliberat de Depozitarul Central S.A.. </w:t>
      </w:r>
      <w:r w:rsidR="00F46B6D" w:rsidRPr="00F840C3">
        <w:rPr>
          <w:rFonts w:asciiTheme="majorBidi" w:eastAsia="Calibri" w:hAnsiTheme="majorBidi" w:cstheme="majorBidi"/>
          <w:sz w:val="24"/>
          <w:szCs w:val="24"/>
          <w:lang w:val="ro-RO"/>
        </w:rPr>
        <w:t xml:space="preserve">Daca este cazul, anexăm prezentei </w:t>
      </w:r>
      <w:r w:rsidR="005E3222" w:rsidRPr="00F840C3">
        <w:rPr>
          <w:rFonts w:asciiTheme="majorBidi" w:eastAsia="Calibri" w:hAnsiTheme="majorBidi" w:cstheme="majorBidi"/>
          <w:sz w:val="24"/>
          <w:szCs w:val="24"/>
          <w:lang w:val="ro-RO"/>
        </w:rPr>
        <w:t xml:space="preserve">copie certificata de pe </w:t>
      </w:r>
      <w:r w:rsidR="00F46B6D" w:rsidRPr="00F840C3">
        <w:rPr>
          <w:rFonts w:asciiTheme="majorBidi" w:eastAsia="Calibri" w:hAnsiTheme="majorBidi" w:cstheme="majorBidi"/>
          <w:sz w:val="24"/>
          <w:szCs w:val="24"/>
          <w:lang w:val="ro-RO"/>
        </w:rPr>
        <w:t>procura acordata reprezentantului convențional pentru completarea si transmiterea prezentului buletin de vot</w:t>
      </w:r>
      <w:r w:rsidR="005E3222" w:rsidRPr="00F840C3">
        <w:rPr>
          <w:rFonts w:asciiTheme="majorBidi" w:eastAsia="Calibri" w:hAnsiTheme="majorBidi" w:cstheme="majorBidi"/>
          <w:sz w:val="24"/>
          <w:szCs w:val="24"/>
          <w:lang w:val="ro-RO"/>
        </w:rPr>
        <w:t xml:space="preserve"> si copie de pe actul de identitate al reprezentantului legal (în cazul persoanelor fizice lipsite de capacitate de exercițiu ori cu capacitate de exercițiu restrânsă) (CI sau pasaport pentru cetățenii români, sau paşaport, permis de sedere pentru cetățenii străini)</w:t>
      </w:r>
      <w:r w:rsidR="00F46B6D" w:rsidRPr="00F840C3">
        <w:rPr>
          <w:rFonts w:asciiTheme="majorBidi" w:eastAsia="Calibri" w:hAnsiTheme="majorBidi" w:cstheme="majorBidi"/>
          <w:sz w:val="24"/>
          <w:szCs w:val="24"/>
          <w:lang w:val="ro-RO"/>
        </w:rPr>
        <w:t xml:space="preserve">. </w:t>
      </w:r>
      <w:r w:rsidRPr="00F840C3">
        <w:rPr>
          <w:rFonts w:asciiTheme="majorBidi" w:eastAsia="Calibri" w:hAnsiTheme="majorBidi" w:cstheme="majorBidi"/>
          <w:sz w:val="24"/>
          <w:szCs w:val="24"/>
          <w:lang w:val="ro-RO"/>
        </w:rPr>
        <w:t>Dacă Depozitarul Central S.A. nu a fost informat la timp în legătura cu numele reprezentantului legal al subscrisei (astfel încât registrul acționarilor la data de referință să reflecte acest lucru), certificatul constatator/documentele similare menționate mai sus vor trebui sa facă dovada reprezentantului legal al subscrisei.</w:t>
      </w:r>
    </w:p>
    <w:p w14:paraId="16279042" w14:textId="77777777" w:rsidR="0084401F" w:rsidRPr="00F840C3" w:rsidRDefault="0084401F" w:rsidP="00C97393">
      <w:pPr>
        <w:jc w:val="both"/>
        <w:rPr>
          <w:rFonts w:asciiTheme="majorBidi" w:hAnsiTheme="majorBidi" w:cstheme="majorBidi"/>
          <w:sz w:val="24"/>
          <w:szCs w:val="24"/>
          <w:lang w:val="ro-RO"/>
        </w:rPr>
      </w:pPr>
      <w:bookmarkStart w:id="2" w:name="_Hlk94784537"/>
    </w:p>
    <w:p w14:paraId="56A7441D" w14:textId="77777777" w:rsidR="0084401F" w:rsidRPr="00F840C3" w:rsidRDefault="0084401F" w:rsidP="00C97393">
      <w:pPr>
        <w:jc w:val="both"/>
        <w:rPr>
          <w:rFonts w:asciiTheme="majorBidi" w:hAnsiTheme="majorBidi" w:cstheme="majorBidi"/>
          <w:sz w:val="24"/>
          <w:szCs w:val="24"/>
          <w:lang w:val="ro-RO"/>
        </w:rPr>
      </w:pPr>
    </w:p>
    <w:p w14:paraId="220567AA" w14:textId="06D5E462"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Data buletinului de vot: ___________________________</w:t>
      </w:r>
    </w:p>
    <w:p w14:paraId="4466AD5D" w14:textId="77777777"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Denumire acţionar persoană juridică: ____________________________________________________</w:t>
      </w:r>
    </w:p>
    <w:p w14:paraId="3215A300" w14:textId="77777777"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Nume şi prenume reprezentant legal: ___________________________________________________</w:t>
      </w:r>
    </w:p>
    <w:p w14:paraId="031B0527" w14:textId="77777777" w:rsidR="00C97393" w:rsidRPr="00F840C3" w:rsidRDefault="00C97393" w:rsidP="00C97393">
      <w:pPr>
        <w:jc w:val="both"/>
        <w:rPr>
          <w:rFonts w:asciiTheme="majorBidi" w:eastAsia="Calibri" w:hAnsiTheme="majorBidi" w:cstheme="majorBidi"/>
          <w:i/>
          <w:iCs/>
          <w:sz w:val="24"/>
          <w:szCs w:val="24"/>
          <w:lang w:val="ro-RO"/>
        </w:rPr>
      </w:pPr>
      <w:r w:rsidRPr="00F840C3">
        <w:rPr>
          <w:rFonts w:asciiTheme="majorBidi" w:eastAsia="Calibri" w:hAnsiTheme="majorBidi" w:cstheme="majorBidi"/>
          <w:i/>
          <w:iCs/>
          <w:sz w:val="24"/>
          <w:szCs w:val="24"/>
          <w:lang w:val="ro-RO"/>
        </w:rPr>
        <w:t>*A se completa cu denumirea acţionarului persoană juridică şi cu numele şi prenumele reprezentantului legal, în clar, cu majuscule.</w:t>
      </w:r>
    </w:p>
    <w:p w14:paraId="3EA16DF4" w14:textId="77777777" w:rsidR="00C97393" w:rsidRPr="00F840C3" w:rsidRDefault="00C97393" w:rsidP="00C97393">
      <w:pPr>
        <w:jc w:val="both"/>
        <w:rPr>
          <w:rFonts w:asciiTheme="majorBidi" w:eastAsia="Calibri" w:hAnsiTheme="majorBidi" w:cstheme="majorBidi"/>
          <w:sz w:val="24"/>
          <w:szCs w:val="24"/>
          <w:lang w:val="ro-RO"/>
        </w:rPr>
      </w:pPr>
    </w:p>
    <w:p w14:paraId="5203F9BE" w14:textId="77777777"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Semnătura: ___________________________</w:t>
      </w:r>
    </w:p>
    <w:p w14:paraId="7D90BF2B" w14:textId="77777777" w:rsidR="00C97393" w:rsidRPr="00F840C3" w:rsidRDefault="00C97393" w:rsidP="00C97393">
      <w:pPr>
        <w:jc w:val="both"/>
        <w:rPr>
          <w:rFonts w:asciiTheme="majorBidi" w:hAnsiTheme="majorBidi" w:cstheme="majorBidi"/>
          <w:sz w:val="24"/>
          <w:szCs w:val="24"/>
          <w:lang w:val="ro-RO"/>
        </w:rPr>
      </w:pPr>
      <w:r w:rsidRPr="00F840C3">
        <w:rPr>
          <w:rFonts w:asciiTheme="majorBidi" w:eastAsia="Calibri" w:hAnsiTheme="majorBidi" w:cstheme="majorBidi"/>
          <w:i/>
          <w:sz w:val="24"/>
          <w:szCs w:val="24"/>
          <w:lang w:val="ro-RO"/>
        </w:rPr>
        <w:t>*A se  completa cu semnătura reprezentantului legal al acţionarului persoană juridică şi se va ştampila, daca este cazul.</w:t>
      </w:r>
      <w:bookmarkEnd w:id="2"/>
    </w:p>
    <w:sectPr w:rsidR="00C97393" w:rsidRPr="00F840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B7490" w14:textId="77777777" w:rsidR="00720D4D" w:rsidRDefault="00720D4D" w:rsidP="00431258">
      <w:pPr>
        <w:spacing w:after="0" w:line="240" w:lineRule="auto"/>
      </w:pPr>
      <w:r>
        <w:separator/>
      </w:r>
    </w:p>
  </w:endnote>
  <w:endnote w:type="continuationSeparator" w:id="0">
    <w:p w14:paraId="7E78EDD5" w14:textId="77777777" w:rsidR="00720D4D" w:rsidRDefault="00720D4D"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E20D4" w14:textId="77777777" w:rsidR="00720D4D" w:rsidRDefault="00720D4D" w:rsidP="00431258">
      <w:pPr>
        <w:spacing w:after="0" w:line="240" w:lineRule="auto"/>
      </w:pPr>
      <w:r>
        <w:separator/>
      </w:r>
    </w:p>
  </w:footnote>
  <w:footnote w:type="continuationSeparator" w:id="0">
    <w:p w14:paraId="64B656F0" w14:textId="77777777" w:rsidR="00720D4D" w:rsidRDefault="00720D4D"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775688"/>
    <w:multiLevelType w:val="hybridMultilevel"/>
    <w:tmpl w:val="C780168C"/>
    <w:lvl w:ilvl="0" w:tplc="B2002624">
      <w:numFmt w:val="bullet"/>
      <w:lvlText w:val="-"/>
      <w:lvlJc w:val="left"/>
      <w:pPr>
        <w:ind w:left="720" w:hanging="360"/>
      </w:pPr>
      <w:rPr>
        <w:rFonts w:ascii="Aptos" w:eastAsia="Aptos" w:hAnsi="Aptos" w:cs="Arial" w:hint="default"/>
      </w:rPr>
    </w:lvl>
    <w:lvl w:ilvl="1" w:tplc="3EACCBC6">
      <w:start w:val="2"/>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4"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8"/>
  </w:num>
  <w:num w:numId="2" w16cid:durableId="676419968">
    <w:abstractNumId w:val="31"/>
  </w:num>
  <w:num w:numId="3" w16cid:durableId="213664193">
    <w:abstractNumId w:val="28"/>
  </w:num>
  <w:num w:numId="4" w16cid:durableId="1014915830">
    <w:abstractNumId w:val="34"/>
  </w:num>
  <w:num w:numId="5" w16cid:durableId="1375737529">
    <w:abstractNumId w:val="36"/>
  </w:num>
  <w:num w:numId="6" w16cid:durableId="1037390896">
    <w:abstractNumId w:val="27"/>
  </w:num>
  <w:num w:numId="7" w16cid:durableId="1284649301">
    <w:abstractNumId w:val="11"/>
  </w:num>
  <w:num w:numId="8" w16cid:durableId="2058892149">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15"/>
  </w:num>
  <w:num w:numId="10" w16cid:durableId="1893928778">
    <w:abstractNumId w:val="17"/>
  </w:num>
  <w:num w:numId="11" w16cid:durableId="1507204978">
    <w:abstractNumId w:val="22"/>
  </w:num>
  <w:num w:numId="12" w16cid:durableId="285627161">
    <w:abstractNumId w:val="4"/>
  </w:num>
  <w:num w:numId="13" w16cid:durableId="835655165">
    <w:abstractNumId w:val="30"/>
  </w:num>
  <w:num w:numId="14" w16cid:durableId="652222029">
    <w:abstractNumId w:val="21"/>
  </w:num>
  <w:num w:numId="15" w16cid:durableId="1277448803">
    <w:abstractNumId w:val="12"/>
  </w:num>
  <w:num w:numId="16" w16cid:durableId="1856570832">
    <w:abstractNumId w:val="25"/>
  </w:num>
  <w:num w:numId="17" w16cid:durableId="2054578312">
    <w:abstractNumId w:val="26"/>
  </w:num>
  <w:num w:numId="18" w16cid:durableId="520945762">
    <w:abstractNumId w:val="24"/>
  </w:num>
  <w:num w:numId="19" w16cid:durableId="1497502307">
    <w:abstractNumId w:val="9"/>
  </w:num>
  <w:num w:numId="20" w16cid:durableId="601383021">
    <w:abstractNumId w:val="13"/>
  </w:num>
  <w:num w:numId="21" w16cid:durableId="698435540">
    <w:abstractNumId w:val="14"/>
  </w:num>
  <w:num w:numId="22" w16cid:durableId="774443883">
    <w:abstractNumId w:val="10"/>
  </w:num>
  <w:num w:numId="23" w16cid:durableId="938947294">
    <w:abstractNumId w:val="19"/>
  </w:num>
  <w:num w:numId="24" w16cid:durableId="309411641">
    <w:abstractNumId w:val="35"/>
  </w:num>
  <w:num w:numId="25" w16cid:durableId="1276520123">
    <w:abstractNumId w:val="32"/>
  </w:num>
  <w:num w:numId="26" w16cid:durableId="239172118">
    <w:abstractNumId w:val="29"/>
  </w:num>
  <w:num w:numId="27" w16cid:durableId="1864979056">
    <w:abstractNumId w:val="16"/>
  </w:num>
  <w:num w:numId="28" w16cid:durableId="888492366">
    <w:abstractNumId w:val="5"/>
  </w:num>
  <w:num w:numId="29"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116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2465900">
    <w:abstractNumId w:val="7"/>
  </w:num>
  <w:num w:numId="32" w16cid:durableId="351415450">
    <w:abstractNumId w:val="0"/>
  </w:num>
  <w:num w:numId="33" w16cid:durableId="1122111543">
    <w:abstractNumId w:val="3"/>
  </w:num>
  <w:num w:numId="34" w16cid:durableId="1277176870">
    <w:abstractNumId w:val="2"/>
  </w:num>
  <w:num w:numId="35" w16cid:durableId="1624574268">
    <w:abstractNumId w:val="23"/>
  </w:num>
  <w:num w:numId="36" w16cid:durableId="1663048775">
    <w:abstractNumId w:val="33"/>
  </w:num>
  <w:num w:numId="37" w16cid:durableId="273561654">
    <w:abstractNumId w:val="18"/>
  </w:num>
  <w:num w:numId="38" w16cid:durableId="195517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A5B"/>
    <w:rsid w:val="00002E7F"/>
    <w:rsid w:val="00003A9F"/>
    <w:rsid w:val="000044B3"/>
    <w:rsid w:val="00005BEA"/>
    <w:rsid w:val="00010439"/>
    <w:rsid w:val="00011562"/>
    <w:rsid w:val="000359F7"/>
    <w:rsid w:val="000412C6"/>
    <w:rsid w:val="00042080"/>
    <w:rsid w:val="00042413"/>
    <w:rsid w:val="00042913"/>
    <w:rsid w:val="00042E73"/>
    <w:rsid w:val="00042F8C"/>
    <w:rsid w:val="0005654B"/>
    <w:rsid w:val="00062E23"/>
    <w:rsid w:val="0006709B"/>
    <w:rsid w:val="000710E8"/>
    <w:rsid w:val="000748D8"/>
    <w:rsid w:val="00074A81"/>
    <w:rsid w:val="00077910"/>
    <w:rsid w:val="000779E1"/>
    <w:rsid w:val="00077C87"/>
    <w:rsid w:val="00083197"/>
    <w:rsid w:val="00092289"/>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4C2B"/>
    <w:rsid w:val="00136ED2"/>
    <w:rsid w:val="00145D2D"/>
    <w:rsid w:val="00156790"/>
    <w:rsid w:val="00161B5F"/>
    <w:rsid w:val="00165BD4"/>
    <w:rsid w:val="00166225"/>
    <w:rsid w:val="00171046"/>
    <w:rsid w:val="0017183A"/>
    <w:rsid w:val="00172260"/>
    <w:rsid w:val="0017572D"/>
    <w:rsid w:val="001763BC"/>
    <w:rsid w:val="00180599"/>
    <w:rsid w:val="00181170"/>
    <w:rsid w:val="001838CC"/>
    <w:rsid w:val="00185579"/>
    <w:rsid w:val="001870B7"/>
    <w:rsid w:val="00195FD1"/>
    <w:rsid w:val="00196E7D"/>
    <w:rsid w:val="001A341F"/>
    <w:rsid w:val="001C0651"/>
    <w:rsid w:val="001C3975"/>
    <w:rsid w:val="001D4FB7"/>
    <w:rsid w:val="001F3F00"/>
    <w:rsid w:val="001F6575"/>
    <w:rsid w:val="00200624"/>
    <w:rsid w:val="0020491B"/>
    <w:rsid w:val="00206C84"/>
    <w:rsid w:val="00210235"/>
    <w:rsid w:val="00220820"/>
    <w:rsid w:val="00224E43"/>
    <w:rsid w:val="00237AAB"/>
    <w:rsid w:val="00257AF5"/>
    <w:rsid w:val="002615CE"/>
    <w:rsid w:val="0026161B"/>
    <w:rsid w:val="002769B4"/>
    <w:rsid w:val="002777A2"/>
    <w:rsid w:val="00291B53"/>
    <w:rsid w:val="00292E46"/>
    <w:rsid w:val="0029430D"/>
    <w:rsid w:val="00295144"/>
    <w:rsid w:val="00295769"/>
    <w:rsid w:val="002971CE"/>
    <w:rsid w:val="002B2823"/>
    <w:rsid w:val="002C1689"/>
    <w:rsid w:val="002C3A3F"/>
    <w:rsid w:val="002C5FEA"/>
    <w:rsid w:val="002D39FC"/>
    <w:rsid w:val="002D4E16"/>
    <w:rsid w:val="002F7322"/>
    <w:rsid w:val="00302B26"/>
    <w:rsid w:val="003050F0"/>
    <w:rsid w:val="003079E4"/>
    <w:rsid w:val="00316A4A"/>
    <w:rsid w:val="00323DB4"/>
    <w:rsid w:val="00332A1A"/>
    <w:rsid w:val="003432E2"/>
    <w:rsid w:val="00362BBB"/>
    <w:rsid w:val="00366BA1"/>
    <w:rsid w:val="00374429"/>
    <w:rsid w:val="003827DF"/>
    <w:rsid w:val="00382A19"/>
    <w:rsid w:val="00387CE5"/>
    <w:rsid w:val="003A49DC"/>
    <w:rsid w:val="003A6CBB"/>
    <w:rsid w:val="003B4C1B"/>
    <w:rsid w:val="003C39B5"/>
    <w:rsid w:val="003C5AC0"/>
    <w:rsid w:val="003D1835"/>
    <w:rsid w:val="003D247E"/>
    <w:rsid w:val="003D7BAC"/>
    <w:rsid w:val="003E01AE"/>
    <w:rsid w:val="003E620B"/>
    <w:rsid w:val="003F605C"/>
    <w:rsid w:val="004030CC"/>
    <w:rsid w:val="0041399E"/>
    <w:rsid w:val="004139FD"/>
    <w:rsid w:val="004140AF"/>
    <w:rsid w:val="00415EA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C7422"/>
    <w:rsid w:val="004D1720"/>
    <w:rsid w:val="004D59DF"/>
    <w:rsid w:val="004D5A71"/>
    <w:rsid w:val="004E3C50"/>
    <w:rsid w:val="004E4C04"/>
    <w:rsid w:val="004E4FD6"/>
    <w:rsid w:val="004E657F"/>
    <w:rsid w:val="004E6AF3"/>
    <w:rsid w:val="004F2A4E"/>
    <w:rsid w:val="0050008C"/>
    <w:rsid w:val="00505915"/>
    <w:rsid w:val="005117F0"/>
    <w:rsid w:val="00513FDC"/>
    <w:rsid w:val="0051521A"/>
    <w:rsid w:val="00516FBD"/>
    <w:rsid w:val="00520162"/>
    <w:rsid w:val="00527623"/>
    <w:rsid w:val="00530111"/>
    <w:rsid w:val="005562DF"/>
    <w:rsid w:val="005742CF"/>
    <w:rsid w:val="00574FAE"/>
    <w:rsid w:val="005767A7"/>
    <w:rsid w:val="005932E0"/>
    <w:rsid w:val="00594FC0"/>
    <w:rsid w:val="005A12BD"/>
    <w:rsid w:val="005B3C50"/>
    <w:rsid w:val="005B515A"/>
    <w:rsid w:val="005B52DE"/>
    <w:rsid w:val="005D4FD3"/>
    <w:rsid w:val="005E3222"/>
    <w:rsid w:val="005E72A5"/>
    <w:rsid w:val="005E7BFF"/>
    <w:rsid w:val="005F1F3E"/>
    <w:rsid w:val="005F41E8"/>
    <w:rsid w:val="005F5DEF"/>
    <w:rsid w:val="006110AF"/>
    <w:rsid w:val="006137B7"/>
    <w:rsid w:val="0061643B"/>
    <w:rsid w:val="00620573"/>
    <w:rsid w:val="00631AA1"/>
    <w:rsid w:val="00641861"/>
    <w:rsid w:val="00645483"/>
    <w:rsid w:val="0064563D"/>
    <w:rsid w:val="006527C4"/>
    <w:rsid w:val="006609B7"/>
    <w:rsid w:val="00666814"/>
    <w:rsid w:val="00667145"/>
    <w:rsid w:val="00674436"/>
    <w:rsid w:val="00675CBF"/>
    <w:rsid w:val="00690BC9"/>
    <w:rsid w:val="00690F6A"/>
    <w:rsid w:val="00693929"/>
    <w:rsid w:val="006D082E"/>
    <w:rsid w:val="006D1037"/>
    <w:rsid w:val="006D231A"/>
    <w:rsid w:val="006F3FB9"/>
    <w:rsid w:val="00712478"/>
    <w:rsid w:val="00720D4D"/>
    <w:rsid w:val="00730A5E"/>
    <w:rsid w:val="00741219"/>
    <w:rsid w:val="0074165F"/>
    <w:rsid w:val="007422FA"/>
    <w:rsid w:val="007465A6"/>
    <w:rsid w:val="007625EA"/>
    <w:rsid w:val="007648B9"/>
    <w:rsid w:val="007658CC"/>
    <w:rsid w:val="00771E1E"/>
    <w:rsid w:val="0078784E"/>
    <w:rsid w:val="00797DF6"/>
    <w:rsid w:val="007A0BB7"/>
    <w:rsid w:val="007A6DF0"/>
    <w:rsid w:val="007A7826"/>
    <w:rsid w:val="007C53F9"/>
    <w:rsid w:val="007D14E5"/>
    <w:rsid w:val="007D1862"/>
    <w:rsid w:val="007D4273"/>
    <w:rsid w:val="007E3CCC"/>
    <w:rsid w:val="007F2307"/>
    <w:rsid w:val="007F6324"/>
    <w:rsid w:val="008009A6"/>
    <w:rsid w:val="00805260"/>
    <w:rsid w:val="00816462"/>
    <w:rsid w:val="00825DDD"/>
    <w:rsid w:val="00833389"/>
    <w:rsid w:val="0084401F"/>
    <w:rsid w:val="00846414"/>
    <w:rsid w:val="0084752F"/>
    <w:rsid w:val="0085074A"/>
    <w:rsid w:val="008560F3"/>
    <w:rsid w:val="00862BC6"/>
    <w:rsid w:val="00864344"/>
    <w:rsid w:val="008675CE"/>
    <w:rsid w:val="0087377F"/>
    <w:rsid w:val="00874ADA"/>
    <w:rsid w:val="00876610"/>
    <w:rsid w:val="00876E71"/>
    <w:rsid w:val="008904E2"/>
    <w:rsid w:val="008A6FB0"/>
    <w:rsid w:val="008A7737"/>
    <w:rsid w:val="008B0F23"/>
    <w:rsid w:val="008B64E3"/>
    <w:rsid w:val="008C47B7"/>
    <w:rsid w:val="008C4CBC"/>
    <w:rsid w:val="008C5FD4"/>
    <w:rsid w:val="008E08F2"/>
    <w:rsid w:val="008E0D98"/>
    <w:rsid w:val="008E1552"/>
    <w:rsid w:val="008E2D6B"/>
    <w:rsid w:val="008F0BE9"/>
    <w:rsid w:val="008F6F45"/>
    <w:rsid w:val="00907123"/>
    <w:rsid w:val="00910821"/>
    <w:rsid w:val="00912048"/>
    <w:rsid w:val="009127D1"/>
    <w:rsid w:val="009144F6"/>
    <w:rsid w:val="0092106F"/>
    <w:rsid w:val="00921139"/>
    <w:rsid w:val="00923117"/>
    <w:rsid w:val="00923281"/>
    <w:rsid w:val="00923EB8"/>
    <w:rsid w:val="00927553"/>
    <w:rsid w:val="00942CE0"/>
    <w:rsid w:val="009461B8"/>
    <w:rsid w:val="00956D99"/>
    <w:rsid w:val="00960B2D"/>
    <w:rsid w:val="009621C4"/>
    <w:rsid w:val="009654BC"/>
    <w:rsid w:val="009722D9"/>
    <w:rsid w:val="00972BC3"/>
    <w:rsid w:val="00984E9D"/>
    <w:rsid w:val="00985040"/>
    <w:rsid w:val="009A0E8C"/>
    <w:rsid w:val="009B4503"/>
    <w:rsid w:val="009C1626"/>
    <w:rsid w:val="009D01CE"/>
    <w:rsid w:val="009D5CA0"/>
    <w:rsid w:val="009E7AA9"/>
    <w:rsid w:val="009F6F0A"/>
    <w:rsid w:val="00A01995"/>
    <w:rsid w:val="00A15672"/>
    <w:rsid w:val="00A22052"/>
    <w:rsid w:val="00A2579E"/>
    <w:rsid w:val="00A261C8"/>
    <w:rsid w:val="00A30697"/>
    <w:rsid w:val="00A37AD2"/>
    <w:rsid w:val="00A435C1"/>
    <w:rsid w:val="00A46481"/>
    <w:rsid w:val="00A65271"/>
    <w:rsid w:val="00A65FCF"/>
    <w:rsid w:val="00A677B9"/>
    <w:rsid w:val="00A77DFC"/>
    <w:rsid w:val="00A87E01"/>
    <w:rsid w:val="00AA2393"/>
    <w:rsid w:val="00AA752C"/>
    <w:rsid w:val="00AA77FF"/>
    <w:rsid w:val="00AB0F53"/>
    <w:rsid w:val="00AB2246"/>
    <w:rsid w:val="00AB35DB"/>
    <w:rsid w:val="00AB740C"/>
    <w:rsid w:val="00AB7E32"/>
    <w:rsid w:val="00AC0EAE"/>
    <w:rsid w:val="00AC4F35"/>
    <w:rsid w:val="00AD123C"/>
    <w:rsid w:val="00AD6E26"/>
    <w:rsid w:val="00AE5E96"/>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E4294"/>
    <w:rsid w:val="00BF5800"/>
    <w:rsid w:val="00C02A6A"/>
    <w:rsid w:val="00C22F80"/>
    <w:rsid w:val="00C23599"/>
    <w:rsid w:val="00C236BC"/>
    <w:rsid w:val="00C23FC3"/>
    <w:rsid w:val="00C31D36"/>
    <w:rsid w:val="00C37202"/>
    <w:rsid w:val="00C44AC9"/>
    <w:rsid w:val="00C54403"/>
    <w:rsid w:val="00C57C76"/>
    <w:rsid w:val="00C64264"/>
    <w:rsid w:val="00C65B5F"/>
    <w:rsid w:val="00C819C7"/>
    <w:rsid w:val="00C86A13"/>
    <w:rsid w:val="00C872F2"/>
    <w:rsid w:val="00C9031C"/>
    <w:rsid w:val="00C92177"/>
    <w:rsid w:val="00C92BBE"/>
    <w:rsid w:val="00C9366D"/>
    <w:rsid w:val="00C97393"/>
    <w:rsid w:val="00CB17FB"/>
    <w:rsid w:val="00CB4A86"/>
    <w:rsid w:val="00CB52F8"/>
    <w:rsid w:val="00CE7F34"/>
    <w:rsid w:val="00CF33C8"/>
    <w:rsid w:val="00CF3D01"/>
    <w:rsid w:val="00CF442F"/>
    <w:rsid w:val="00CF7596"/>
    <w:rsid w:val="00D15577"/>
    <w:rsid w:val="00D20BD6"/>
    <w:rsid w:val="00D214A4"/>
    <w:rsid w:val="00D234C2"/>
    <w:rsid w:val="00D248C1"/>
    <w:rsid w:val="00D26296"/>
    <w:rsid w:val="00D273D2"/>
    <w:rsid w:val="00D33CF9"/>
    <w:rsid w:val="00D35B06"/>
    <w:rsid w:val="00D45620"/>
    <w:rsid w:val="00D45A70"/>
    <w:rsid w:val="00D46590"/>
    <w:rsid w:val="00D508CF"/>
    <w:rsid w:val="00D604B5"/>
    <w:rsid w:val="00D613FF"/>
    <w:rsid w:val="00D650EF"/>
    <w:rsid w:val="00D70599"/>
    <w:rsid w:val="00D74DBB"/>
    <w:rsid w:val="00D74E04"/>
    <w:rsid w:val="00D913BC"/>
    <w:rsid w:val="00D95687"/>
    <w:rsid w:val="00D963A6"/>
    <w:rsid w:val="00DA7223"/>
    <w:rsid w:val="00DB6115"/>
    <w:rsid w:val="00DC1089"/>
    <w:rsid w:val="00DC5F96"/>
    <w:rsid w:val="00DD4DF8"/>
    <w:rsid w:val="00DD5D98"/>
    <w:rsid w:val="00DE175F"/>
    <w:rsid w:val="00DE676B"/>
    <w:rsid w:val="00DE7A69"/>
    <w:rsid w:val="00DF3C96"/>
    <w:rsid w:val="00DF52A5"/>
    <w:rsid w:val="00E3439A"/>
    <w:rsid w:val="00E347F7"/>
    <w:rsid w:val="00E35EF2"/>
    <w:rsid w:val="00E36497"/>
    <w:rsid w:val="00E45EA0"/>
    <w:rsid w:val="00E552BC"/>
    <w:rsid w:val="00E559A4"/>
    <w:rsid w:val="00E56247"/>
    <w:rsid w:val="00E743E2"/>
    <w:rsid w:val="00E975EA"/>
    <w:rsid w:val="00EA5C3A"/>
    <w:rsid w:val="00ED353F"/>
    <w:rsid w:val="00ED5F9D"/>
    <w:rsid w:val="00ED6CEF"/>
    <w:rsid w:val="00EF30F7"/>
    <w:rsid w:val="00F02A7C"/>
    <w:rsid w:val="00F07E33"/>
    <w:rsid w:val="00F12C3E"/>
    <w:rsid w:val="00F1495D"/>
    <w:rsid w:val="00F16CBB"/>
    <w:rsid w:val="00F2497A"/>
    <w:rsid w:val="00F346E1"/>
    <w:rsid w:val="00F36D25"/>
    <w:rsid w:val="00F44587"/>
    <w:rsid w:val="00F46B6D"/>
    <w:rsid w:val="00F47FA8"/>
    <w:rsid w:val="00F50E5D"/>
    <w:rsid w:val="00F60743"/>
    <w:rsid w:val="00F63EFE"/>
    <w:rsid w:val="00F67A5C"/>
    <w:rsid w:val="00F76E0A"/>
    <w:rsid w:val="00F82990"/>
    <w:rsid w:val="00F82F07"/>
    <w:rsid w:val="00F840C3"/>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956D99"/>
    <w:rPr>
      <w:rFonts w:ascii="Segoe UI" w:hAnsi="Segoe UI" w:cs="Segoe UI" w:hint="default"/>
      <w:sz w:val="18"/>
      <w:szCs w:val="18"/>
    </w:rPr>
  </w:style>
  <w:style w:type="character" w:customStyle="1" w:styleId="cf11">
    <w:name w:val="cf11"/>
    <w:basedOn w:val="DefaultParagraphFont"/>
    <w:rsid w:val="00956D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159</cp:revision>
  <cp:lastPrinted>2022-01-31T07:08:00Z</cp:lastPrinted>
  <dcterms:created xsi:type="dcterms:W3CDTF">2022-02-02T07:17:00Z</dcterms:created>
  <dcterms:modified xsi:type="dcterms:W3CDTF">2024-03-29T07:25:00Z</dcterms:modified>
</cp:coreProperties>
</file>